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94" w:firstLineChars="200"/>
        <w:jc w:val="center"/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《扦插育苗初体验》研学课程设计</w:t>
      </w:r>
    </w:p>
    <w:p>
      <w:pPr>
        <w:pStyle w:val="2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  <w:lang w:val="en-US" w:eastAsia="zh-CN"/>
        </w:rPr>
        <w:t>湖北卫民生态园林研学旅行基地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一、课程名称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：《扦插育苗初体验》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二、课程背景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湖北卫民园林从事苗木生产、经营已有40多年，对树木播种、扦插、嫁接、播种、压条各种育苗技术的掌握运用可谓臻于至善，本园林内可用于扦插实训的各类树木枝条唾手可得，具备向中小学生开设扦插育苗研学实践课程的独特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三、课程内容：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1、了解扦插育苗的特点和技术要领。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2、重点掌握扦插育苗的步骤和方法。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3、组织学生在本园林苗圃基地，开展扦插育苗实践活动，人人动手，获得劳动快乐感。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四、课程目标：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1、价值体认：激发学生学习扦插技术的兴趣，培养学生做事认真细致、勤于动手动脑的良好习惯。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2、责任担当：培养学生不怕累、不怕苦的劳动精神，增强学生从小善于学习掌握各种劳动技能的责任心。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3、问题解决：了解扦插育苗的特点，初步懂得扦插技术要领，掌握扦插育苗步骤，完成导师规定的扦插劳动任务。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4、创意物化：学生分组进行扦插育苗实践活动，开展“扦插优秀小组”和“扦插小能手”评比活动。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五、课程时长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：70分钟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六、适应学段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：2-5年级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七、研学地点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：卫民生态园林苗圃基地。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八、师资配备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：每班（40-50人）学生配备研学导师1名，园林技工1名。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九、研学用具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：铁铲、插穗、喷水壶。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十、研学流程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4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（一）、课程导入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（5分钟）：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1、导师引导学生观赏卫民园林各种景观树木。导师：同学们一定知道这些体杆壮伟，枝叶繁茂的树木都是由幼小树苗长大而成。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2、繁殖小树苗的育苗方法有哪些呢？同学们知道吗？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3、让学生明白树木繁殖育苗的常用方法包括，播种育苗、扦插育苗、嫁接育苗、压条育苗，告诉学生今天要学习的主要内容是扦插育苗。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4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（二）、探究活动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（60分钟）：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1、导师引导让学生了解扦插的有关知识（5分钟）。让学生明白：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（1）扦插适用性强、操作性强。相比较而言树木嫁接操作难度大，小同学们目前还不能开展树木嫁接活动。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（2）扦插可以保持母株的优良特性，并且成活后苗木生长迅速，繁殖数量大，可以大面积生产。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（3）扦插育苗要保证枝条能生根成活必须具备相应条件。包括土壤整理、枝条采撷、插穗剪裁和处理、插后管理等都要符合要求。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导师：有些什么要求呢？请同学们带着这些问题，在后面学习扦插步骤时注意获取答案。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导师讲解（园林技工演示配合）扦插育苗步骤，让学生明白有三个阶段（10分钟）。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textAlignment w:val="auto"/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第一步：准备阶段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1188" w:firstLineChars="4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u w:val="none"/>
          <w:shd w:val="clear" w:color="auto" w:fill="FFFFFF"/>
          <w:lang w:val="en-US" w:eastAsia="zh-CN"/>
        </w:rPr>
        <w:t>基质准备：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含腐土、砂土、粘土、草木灰等。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 要求土壤疏松，以便滤水透气。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1179" w:firstLineChars="397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u w:val="none"/>
          <w:shd w:val="clear" w:color="auto" w:fill="FFFFFF"/>
          <w:lang w:val="en-US" w:eastAsia="zh-CN"/>
        </w:rPr>
        <w:t>插床准备：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遮盖棚或其他遮盖物、喷水设施等。</w:t>
      </w:r>
    </w:p>
    <w:p>
      <w:pPr>
        <w:pStyle w:val="2"/>
        <w:ind w:firstLine="624"/>
        <w:rPr>
          <w:rFonts w:hint="default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</w:t>
      </w:r>
    </w:p>
    <w:p>
      <w:pPr>
        <w:pStyle w:val="2"/>
        <w:ind w:firstLine="1179" w:firstLineChars="397"/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仿宋" w:cs="Arial"/>
          <w:b/>
          <w:bCs/>
          <w:color w:val="333333"/>
          <w:spacing w:val="8"/>
          <w:sz w:val="28"/>
          <w:szCs w:val="28"/>
          <w:u w:val="none"/>
          <w:shd w:val="clear" w:color="auto" w:fill="FFFFFF"/>
          <w:lang w:val="en-US" w:eastAsia="zh-CN"/>
        </w:rPr>
        <w:t>插穗准备：</w:t>
      </w: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2368" w:firstLineChars="800"/>
        <w:textAlignment w:val="auto"/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Calibri" w:hAnsi="Calibri" w:eastAsia="仿宋" w:cs="Calibri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①</w:t>
      </w: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枝条采撷选—1-2年生枝条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24"/>
        <w:textAlignment w:val="auto"/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left="3502" w:leftChars="399" w:hanging="2664" w:hangingChars="900"/>
        <w:textAlignment w:val="auto"/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</w:t>
      </w:r>
      <w:r>
        <w:rPr>
          <w:rFonts w:hint="default" w:ascii="Calibri" w:hAnsi="Calibri" w:eastAsia="仿宋" w:cs="Calibri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②</w:t>
      </w: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插穗剪裁—10-20</w:t>
      </w:r>
      <w:r>
        <w:rPr>
          <w:rFonts w:hint="eastAsia" w:ascii="宋体" w:hAnsi="宋体" w:eastAsia="宋体" w:cs="宋体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㎝</w:t>
      </w: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长度，保留2-3个叶芽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firstLine="624"/>
        <w:textAlignment w:val="auto"/>
        <w:rPr>
          <w:rFonts w:hint="default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2810" w:leftChars="1197" w:hanging="296" w:hangingChars="100"/>
        <w:textAlignment w:val="auto"/>
        <w:rPr>
          <w:rFonts w:hint="eastAsia" w:ascii="Calibri" w:hAnsi="Calibri" w:eastAsia="仿宋" w:cs="Calibri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default" w:ascii="Calibri" w:hAnsi="Calibri" w:eastAsia="仿宋" w:cs="Calibri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③</w:t>
      </w:r>
      <w:r>
        <w:rPr>
          <w:rFonts w:hint="eastAsia" w:ascii="Calibri" w:hAnsi="Calibri" w:eastAsia="仿宋" w:cs="Calibri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插穗处理—水浸泡1-2天，水里加入生根粉或者生根剂等，保管要遮荫透气，防曝晒。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4" w:firstLineChars="200"/>
        <w:jc w:val="both"/>
        <w:textAlignment w:val="auto"/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第二步：操作阶段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3143" w:leftChars="931" w:hanging="1188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u w:val="none"/>
          <w:shd w:val="clear" w:color="auto" w:fill="FFFFFF"/>
          <w:lang w:val="en-US" w:eastAsia="zh-CN"/>
        </w:rPr>
        <w:t>扦 插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行距株距：20㎝</w:t>
      </w:r>
      <w:r>
        <w:rPr>
          <w:rFonts w:hint="default" w:ascii="Arial" w:hAnsi="Arial" w:eastAsia="仿宋" w:cs="Arial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×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20㎝（以插穗叶刚刚交接为宜）。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hanging="3256" w:hangingChars="1100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   </w:t>
      </w:r>
      <w:r>
        <w:rPr>
          <w:rFonts w:hint="default" w:ascii="Calibri" w:hAnsi="Calibri" w:eastAsia="仿宋" w:cs="Calibri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②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扦插深度：3-5㎝（插2个侧芽到土中，留1-2个侧芽在外面）。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94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第三步：管理阶段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2026" w:leftChars="399" w:hanging="1188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温度控制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：20-25℃（冬天塑料棚保湿，夏季遮阴搭盖、防曝晒，叶面喷雾降温。）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2039" w:leftChars="266" w:hanging="1480" w:hangingChars="5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湿度控制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：苗床土壤含水量在50%-60%为宜，采用叶面喷雾和调节覆盖物的方法控制。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2026" w:leftChars="399" w:hanging="1188" w:hangingChars="4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光照控制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：既要有日光保证叶芽进行光合作用，又要避免太阳直射曝晒，因此要适当遮荫，遮荫度以70%为宜。</w:t>
      </w:r>
    </w:p>
    <w:p>
      <w:pPr>
        <w:pStyle w:val="2"/>
        <w:ind w:left="1729" w:leftChars="399" w:hanging="891" w:hangingChars="3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333333"/>
          <w:spacing w:val="8"/>
          <w:sz w:val="28"/>
          <w:szCs w:val="28"/>
          <w:shd w:val="clear" w:color="auto" w:fill="FFFFFF"/>
          <w:lang w:val="en-US" w:eastAsia="zh-CN"/>
        </w:rPr>
        <w:t>导师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：总之扦插准备要充分，尊重科学；操作过程要认真细致。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28"/>
          <w:szCs w:val="28"/>
          <w:shd w:val="clear" w:color="auto" w:fill="FFFFFF"/>
          <w:lang w:val="en-US" w:eastAsia="zh-CN"/>
        </w:rPr>
        <w:t>扦插操作实践（40分钟）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40" w:leftChars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学生分组。按每块苗圃8-10人分组。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40" w:leftChars="0" w:firstLineChars="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发放工具和材料。学生分组领取插穗，工具。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40" w:leftChars="0" w:firstLineChars="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园林技工扦插示范。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40" w:leftChars="0" w:firstLineChars="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学生进行扦插操作，导师和园林技工指导。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840" w:leftChars="0" w:firstLineChars="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评选“扦插优秀小组”和“扦插小能手”。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92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课程小结（5分钟）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200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向获奖小组和个人颁发小奖品。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20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导师对扦插实践活动进行小结。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20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导师向学生布置任务，要求学生回家尝试扦插花卉和树     木枝条，向学生介绍几种扦插容易成活的植物，如：太阳花、栀子花、月季花、黄杨木、石榴树、紫薇树、葡萄树等。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Chars="20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按《宜昌市中小学研学评价实施办法》，对本次扦插研学实践活动开展评价。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0" w:leftChars="0" w:firstLine="592" w:firstLineChars="200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课程安全注意事项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76" w:leftChars="0" w:firstLine="0" w:firstLineChars="0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防止学生乱撒土壤，避免损坏苗圃或撒学生身上引起纠纷。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76" w:leftChars="0" w:firstLine="0" w:firstLineChars="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使用铁铲特别注意安全，严防学生嬉戏玩闹。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left="576" w:leftChars="0" w:firstLine="0" w:firstLineChars="0"/>
        <w:textAlignment w:val="auto"/>
        <w:rPr>
          <w:rFonts w:hint="default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kern w:val="2"/>
          <w:sz w:val="28"/>
          <w:szCs w:val="28"/>
          <w:shd w:val="clear" w:color="auto" w:fill="FFFFFF"/>
          <w:lang w:val="en-US" w:eastAsia="zh-CN" w:bidi="ar-SA"/>
        </w:rPr>
        <w:t>教育学生不损坏扦插材料和劳动工具。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31D0"/>
    <w:multiLevelType w:val="singleLevel"/>
    <w:tmpl w:val="BCCF31D0"/>
    <w:lvl w:ilvl="0" w:tentative="0">
      <w:start w:val="1"/>
      <w:numFmt w:val="decimal"/>
      <w:suff w:val="nothing"/>
      <w:lvlText w:val="（%1）"/>
      <w:lvlJc w:val="left"/>
      <w:pPr>
        <w:ind w:left="840"/>
      </w:pPr>
    </w:lvl>
  </w:abstractNum>
  <w:abstractNum w:abstractNumId="1">
    <w:nsid w:val="37A72D60"/>
    <w:multiLevelType w:val="singleLevel"/>
    <w:tmpl w:val="37A72D60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4B3BED1B"/>
    <w:multiLevelType w:val="singleLevel"/>
    <w:tmpl w:val="4B3BED1B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71C5BDA4"/>
    <w:multiLevelType w:val="singleLevel"/>
    <w:tmpl w:val="71C5BDA4"/>
    <w:lvl w:ilvl="0" w:tentative="0">
      <w:start w:val="1"/>
      <w:numFmt w:val="decimal"/>
      <w:suff w:val="nothing"/>
      <w:lvlText w:val="（%1）"/>
      <w:lvlJc w:val="left"/>
      <w:pPr>
        <w:ind w:left="576" w:leftChars="0" w:firstLine="0" w:firstLineChars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TMzYmNjZDliMTUwZTE5NGM5ZjViMDQ5YjlkOGUifQ=="/>
  </w:docVars>
  <w:rsids>
    <w:rsidRoot w:val="0A5C1838"/>
    <w:rsid w:val="01066A48"/>
    <w:rsid w:val="028108EA"/>
    <w:rsid w:val="0405748B"/>
    <w:rsid w:val="04CB3E7D"/>
    <w:rsid w:val="04EA6B1C"/>
    <w:rsid w:val="0667572F"/>
    <w:rsid w:val="06C21663"/>
    <w:rsid w:val="07647E32"/>
    <w:rsid w:val="08697E73"/>
    <w:rsid w:val="0A5C1838"/>
    <w:rsid w:val="0C6923AF"/>
    <w:rsid w:val="105E1BA2"/>
    <w:rsid w:val="10C761F4"/>
    <w:rsid w:val="1157728C"/>
    <w:rsid w:val="12C2090A"/>
    <w:rsid w:val="16901C52"/>
    <w:rsid w:val="18B30606"/>
    <w:rsid w:val="1B4B17D0"/>
    <w:rsid w:val="1F026EAD"/>
    <w:rsid w:val="235C1CD1"/>
    <w:rsid w:val="24E81A63"/>
    <w:rsid w:val="252D0794"/>
    <w:rsid w:val="2D4A3E6E"/>
    <w:rsid w:val="2EAC507B"/>
    <w:rsid w:val="2F083808"/>
    <w:rsid w:val="3321133C"/>
    <w:rsid w:val="335A484E"/>
    <w:rsid w:val="34C603ED"/>
    <w:rsid w:val="39B170CA"/>
    <w:rsid w:val="3B4F27BE"/>
    <w:rsid w:val="3C8B2027"/>
    <w:rsid w:val="3D6F3219"/>
    <w:rsid w:val="3EF913BF"/>
    <w:rsid w:val="3FF358C3"/>
    <w:rsid w:val="40F2256A"/>
    <w:rsid w:val="42511D7B"/>
    <w:rsid w:val="476C766A"/>
    <w:rsid w:val="477E0F7D"/>
    <w:rsid w:val="48651163"/>
    <w:rsid w:val="4A931E81"/>
    <w:rsid w:val="4B5B489A"/>
    <w:rsid w:val="4D183358"/>
    <w:rsid w:val="4F4977F9"/>
    <w:rsid w:val="4F8B54DC"/>
    <w:rsid w:val="515F763E"/>
    <w:rsid w:val="536917EA"/>
    <w:rsid w:val="539A424D"/>
    <w:rsid w:val="54841E9B"/>
    <w:rsid w:val="54C3004D"/>
    <w:rsid w:val="56E50980"/>
    <w:rsid w:val="58877862"/>
    <w:rsid w:val="5A1B5BBB"/>
    <w:rsid w:val="5C157E51"/>
    <w:rsid w:val="5CD8432D"/>
    <w:rsid w:val="5F76780E"/>
    <w:rsid w:val="60DC347C"/>
    <w:rsid w:val="615D6A76"/>
    <w:rsid w:val="64446617"/>
    <w:rsid w:val="66086C64"/>
    <w:rsid w:val="66495FC7"/>
    <w:rsid w:val="66772A46"/>
    <w:rsid w:val="6A720342"/>
    <w:rsid w:val="6BC45A74"/>
    <w:rsid w:val="6BCC7390"/>
    <w:rsid w:val="6C0857B1"/>
    <w:rsid w:val="6F4B2CC1"/>
    <w:rsid w:val="73824250"/>
    <w:rsid w:val="75A74C68"/>
    <w:rsid w:val="767226AA"/>
    <w:rsid w:val="78E5488C"/>
    <w:rsid w:val="79733540"/>
    <w:rsid w:val="7C8E2BD7"/>
    <w:rsid w:val="7F5F2E75"/>
    <w:rsid w:val="7F6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1652</Characters>
  <Lines>0</Lines>
  <Paragraphs>0</Paragraphs>
  <TotalTime>8</TotalTime>
  <ScaleCrop>false</ScaleCrop>
  <LinksUpToDate>false</LinksUpToDate>
  <CharactersWithSpaces>1815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2020-09-17T08:06:00Z</dcterms:created>
  <dc:creator>沙浪奇观001</dc:creator>
  <cp:lastModifiedBy> 耶梨丫</cp:lastModifiedBy>
  <cp:lastPrinted>2022-08-18T01:57:00Z</cp:lastPrinted>
  <dcterms:modified xsi:type="dcterms:W3CDTF">2022-08-22T01:44:04Z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C245B7B555AB4C8A94BE44074ABE5556</vt:lpwstr>
  </property>
</Properties>
</file>