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uppressAutoHyphens/>
        <w:adjustRightInd/>
        <w:snapToGrid/>
        <w:spacing w:after="0" w:line="400" w:lineRule="exac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课程名称：</w:t>
      </w:r>
      <w:r>
        <w:rPr>
          <w:rFonts w:hint="eastAsia" w:ascii="宋体" w:hAnsi="宋体" w:eastAsia="宋体" w:cs="宋体"/>
          <w:sz w:val="24"/>
          <w:szCs w:val="24"/>
        </w:rPr>
        <w:t>《银翼设计师》</w:t>
      </w:r>
    </w:p>
    <w:p>
      <w:pPr>
        <w:widowControl w:val="0"/>
        <w:suppressAutoHyphens/>
        <w:adjustRightInd/>
        <w:snapToGrid/>
        <w:spacing w:after="0" w:line="400" w:lineRule="exact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课程内容：</w:t>
      </w:r>
    </w:p>
    <w:p>
      <w:pPr>
        <w:widowControl w:val="0"/>
        <w:suppressAutoHyphens/>
        <w:adjustRightInd/>
        <w:snapToGrid/>
        <w:spacing w:after="0" w:line="400" w:lineRule="exact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在亲手实践、制作动力航模的过程中学习航模基础知识，通过比赛学习航模飞机的调试和飞行技巧。在互动交流，聆听讲解中了解国人航天梦历程，增强民族自信心，萌发出高尚的、理性的、为人民服务、为科学献身的远大理想和事业心。</w:t>
      </w:r>
    </w:p>
    <w:p>
      <w:pPr>
        <w:widowControl w:val="0"/>
        <w:suppressAutoHyphens/>
        <w:adjustRightInd/>
        <w:snapToGrid/>
        <w:spacing w:after="0" w:line="400" w:lineRule="exact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课程目标：</w:t>
      </w:r>
    </w:p>
    <w:p>
      <w:pPr>
        <w:widowControl w:val="0"/>
        <w:suppressAutoHyphens/>
        <w:adjustRightInd/>
        <w:snapToGrid/>
        <w:spacing w:after="0" w:line="400" w:lineRule="exact"/>
        <w:ind w:firstLine="480" w:firstLineChars="200"/>
        <w:rPr>
          <w:rFonts w:ascii="宋体" w:hAnsi="宋体" w:eastAsia="宋体" w:cs="宋体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1.问题解决：了解中国航天事业的发展历程，航模基础知识，橡筋动力航模的飞行员，掌握橡筋动力飞机的调试和飞行技巧。</w:t>
      </w:r>
    </w:p>
    <w:p>
      <w:pPr>
        <w:widowControl w:val="0"/>
        <w:suppressAutoHyphens/>
        <w:adjustRightInd/>
        <w:snapToGrid/>
        <w:spacing w:after="0" w:line="400" w:lineRule="exact"/>
        <w:ind w:firstLine="480" w:firstLineChars="200"/>
        <w:rPr>
          <w:rFonts w:ascii="宋体" w:hAnsi="宋体" w:eastAsia="宋体" w:cs="宋体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2.创意物化：通过互动交流，聆听讲解等方式学习中国航天事业发展历程；</w:t>
      </w:r>
    </w:p>
    <w:p>
      <w:pPr>
        <w:widowControl w:val="0"/>
        <w:suppressAutoHyphens/>
        <w:adjustRightInd/>
        <w:snapToGrid/>
        <w:spacing w:after="0" w:line="400" w:lineRule="exact"/>
        <w:ind w:firstLine="480" w:firstLineChars="200"/>
        <w:rPr>
          <w:rFonts w:ascii="宋体" w:hAnsi="宋体" w:eastAsia="宋体" w:cs="宋体"/>
          <w:sz w:val="24"/>
          <w:szCs w:val="24"/>
          <w:shd w:val="clear" w:color="auto" w:fill="FFFFFF"/>
          <w:lang w:eastAsia="zh-TW"/>
        </w:rPr>
      </w:pP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3.责任担当：了解国人航天梦历程，增强民族自信心，萌发出高尚的、理性的、为人民服务、为科学献身的远大理想和事业心。</w:t>
      </w:r>
    </w:p>
    <w:p>
      <w:pPr>
        <w:widowControl w:val="0"/>
        <w:suppressAutoHyphens/>
        <w:adjustRightInd/>
        <w:snapToGrid/>
        <w:spacing w:after="0" w:line="400" w:lineRule="exact"/>
        <w:ind w:firstLine="480" w:firstLineChars="200"/>
        <w:rPr>
          <w:rFonts w:ascii="宋体" w:hAnsi="宋体" w:eastAsia="宋体" w:cs="宋体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4.价值体认：锻炼坚定的意志和顽强的毅力，经受困难和挫折的考验；学会善于群体相处，善于学习别人的长处，建立起集体主义观念</w:t>
      </w:r>
    </w:p>
    <w:p>
      <w:pPr>
        <w:widowControl w:val="0"/>
        <w:suppressAutoHyphens/>
        <w:adjustRightInd/>
        <w:snapToGrid/>
        <w:spacing w:after="0" w:line="400" w:lineRule="exac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课程时长：</w:t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90分钟</w:t>
      </w:r>
    </w:p>
    <w:p>
      <w:pPr>
        <w:widowControl w:val="0"/>
        <w:suppressAutoHyphens/>
        <w:adjustRightInd/>
        <w:snapToGrid/>
        <w:spacing w:after="0" w:line="400" w:lineRule="exac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适合学段：</w:t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初中</w:t>
      </w:r>
    </w:p>
    <w:p>
      <w:pPr>
        <w:widowControl w:val="0"/>
        <w:suppressAutoHyphens/>
        <w:adjustRightInd/>
        <w:snapToGrid/>
        <w:spacing w:after="0" w:line="400" w:lineRule="exact"/>
        <w:rPr>
          <w:rFonts w:hint="eastAsia" w:ascii="宋体" w:hAnsi="宋体" w:eastAsia="宋体" w:cs="宋体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实施地点：</w:t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室内研学教室 户外塑胶跑道</w:t>
      </w:r>
    </w:p>
    <w:p>
      <w:pP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u w:color="00000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u w:color="000000"/>
          <w:lang w:eastAsia="zh-CN"/>
        </w:rPr>
        <w:t>课程费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u w:color="000000"/>
        </w:rPr>
        <w:t>：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u w:color="000000"/>
          <w:lang w:val="en-US" w:eastAsia="zh-CN"/>
        </w:rPr>
        <w:t>30元/人</w:t>
      </w:r>
    </w:p>
    <w:p>
      <w:pPr>
        <w:rPr>
          <w:rFonts w:ascii="宋体" w:hAnsi="宋体" w:eastAsia="宋体" w:cs="宋体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4"/>
          <w:szCs w:val="24"/>
        </w:rPr>
        <w:t>接待规模：</w:t>
      </w:r>
      <w:r>
        <w:rPr>
          <w:rFonts w:hint="eastAsia" w:ascii="宋体" w:hAnsi="宋体" w:eastAsia="宋体" w:cs="宋体"/>
          <w:sz w:val="24"/>
          <w:szCs w:val="24"/>
        </w:rPr>
        <w:t>100人</w:t>
      </w:r>
    </w:p>
    <w:p>
      <w:pPr>
        <w:widowControl w:val="0"/>
        <w:suppressAutoHyphens/>
        <w:adjustRightInd/>
        <w:snapToGrid/>
        <w:spacing w:after="0" w:line="400" w:lineRule="exac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人员配备：</w:t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每班配1名研学导师；1名安全员</w:t>
      </w:r>
      <w:r>
        <w:rPr>
          <w:rFonts w:hint="eastAsia" w:ascii="宋体" w:hAnsi="宋体" w:eastAsia="宋体" w:cs="宋体"/>
          <w:sz w:val="24"/>
          <w:szCs w:val="24"/>
        </w:rPr>
        <w:t>；</w:t>
      </w:r>
    </w:p>
    <w:p>
      <w:pPr>
        <w:widowControl w:val="0"/>
        <w:suppressAutoHyphens/>
        <w:adjustRightInd/>
        <w:snapToGrid/>
        <w:spacing w:after="0" w:line="400" w:lineRule="exact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教学准备：</w:t>
      </w:r>
    </w:p>
    <w:p>
      <w:pPr>
        <w:widowControl w:val="0"/>
        <w:suppressAutoHyphens/>
        <w:adjustRightInd/>
        <w:snapToGrid/>
        <w:spacing w:after="0" w:line="400" w:lineRule="exact"/>
        <w:ind w:firstLine="480" w:firstLineChars="200"/>
        <w:rPr>
          <w:rFonts w:ascii="宋体" w:hAnsi="宋体" w:eastAsia="宋体" w:cs="宋体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sz w:val="24"/>
          <w:szCs w:val="24"/>
          <w:shd w:val="clear" w:color="auto" w:fill="FFFFFF"/>
          <w:lang w:val="zh-CN"/>
        </w:rPr>
        <w:t>教学</w:t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用具</w:t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  <w:lang w:val="zh-CN"/>
        </w:rPr>
        <w:t>：</w:t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磨砂纸，尺子，笔，剪刀等常用工具。</w:t>
      </w:r>
    </w:p>
    <w:p>
      <w:pPr>
        <w:widowControl w:val="0"/>
        <w:suppressAutoHyphens/>
        <w:adjustRightInd/>
        <w:snapToGrid/>
        <w:spacing w:after="0" w:line="400" w:lineRule="exact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教学流程：</w:t>
      </w:r>
    </w:p>
    <w:p>
      <w:pPr>
        <w:numPr>
          <w:ilvl w:val="0"/>
          <w:numId w:val="1"/>
        </w:numPr>
        <w:shd w:val="clear" w:color="auto" w:fill="FFFFFF"/>
        <w:adjustRightInd/>
        <w:snapToGrid/>
        <w:spacing w:after="0" w:line="400" w:lineRule="exact"/>
        <w:ind w:firstLine="482" w:firstLineChars="200"/>
        <w:rPr>
          <w:rFonts w:ascii="宋体" w:hAnsi="宋体" w:eastAsia="宋体" w:cs="宋体"/>
          <w:b/>
          <w:bCs/>
          <w:sz w:val="24"/>
          <w:szCs w:val="24"/>
          <w:shd w:val="clear" w:color="auto" w:fill="FFFFFF"/>
          <w:lang w:val="zh-TW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shd w:val="clear" w:color="auto" w:fill="FFFFFF"/>
          <w:lang w:val="zh-TW" w:eastAsia="zh-TW"/>
        </w:rPr>
        <w:t>课程引入</w:t>
      </w:r>
      <w:r>
        <w:rPr>
          <w:rFonts w:hint="eastAsia" w:ascii="宋体" w:hAnsi="宋体" w:eastAsia="宋体" w:cs="宋体"/>
          <w:b/>
          <w:bCs/>
          <w:sz w:val="24"/>
          <w:szCs w:val="24"/>
          <w:shd w:val="clear" w:color="auto" w:fill="FFFFFF"/>
          <w:lang w:val="zh-TW"/>
        </w:rPr>
        <w:t>（</w:t>
      </w:r>
      <w:r>
        <w:rPr>
          <w:rFonts w:hint="eastAsia" w:ascii="宋体" w:hAnsi="宋体" w:eastAsia="宋体" w:cs="宋体"/>
          <w:b/>
          <w:bCs/>
          <w:sz w:val="24"/>
          <w:szCs w:val="24"/>
          <w:shd w:val="clear" w:color="auto" w:fill="FFFFFF"/>
        </w:rPr>
        <w:t>5分钟</w:t>
      </w:r>
      <w:r>
        <w:rPr>
          <w:rFonts w:hint="eastAsia" w:ascii="宋体" w:hAnsi="宋体" w:eastAsia="宋体" w:cs="宋体"/>
          <w:b/>
          <w:bCs/>
          <w:sz w:val="24"/>
          <w:szCs w:val="24"/>
          <w:shd w:val="clear" w:color="auto" w:fill="FFFFFF"/>
          <w:lang w:val="zh-TW"/>
        </w:rPr>
        <w:t>）：</w:t>
      </w:r>
    </w:p>
    <w:p>
      <w:pPr>
        <w:widowControl w:val="0"/>
        <w:numPr>
          <w:ilvl w:val="0"/>
          <w:numId w:val="1"/>
        </w:numPr>
        <w:suppressAutoHyphens/>
        <w:adjustRightInd/>
        <w:snapToGrid/>
        <w:spacing w:after="0"/>
        <w:ind w:left="0" w:leftChars="0" w:firstLine="482" w:firstLineChars="200"/>
        <w:rPr>
          <w:rFonts w:hint="eastAsia" w:ascii="宋体" w:hAnsi="宋体" w:eastAsia="宋体" w:cs="宋体"/>
          <w:b/>
          <w:bCs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shd w:val="clear" w:color="auto" w:fill="FFFFFF"/>
        </w:rPr>
        <w:t>活动要求</w:t>
      </w:r>
    </w:p>
    <w:p>
      <w:pPr>
        <w:widowControl w:val="0"/>
        <w:numPr>
          <w:ilvl w:val="0"/>
          <w:numId w:val="1"/>
        </w:numPr>
        <w:suppressAutoHyphens/>
        <w:adjustRightInd/>
        <w:snapToGrid/>
        <w:spacing w:after="0"/>
        <w:ind w:left="0" w:leftChars="0" w:firstLine="482" w:firstLineChars="200"/>
        <w:rPr>
          <w:rFonts w:hint="eastAsia" w:ascii="宋体" w:hAnsi="宋体" w:eastAsia="宋体" w:cs="宋体"/>
          <w:b/>
          <w:bCs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shd w:val="clear" w:color="auto" w:fill="FFFFFF"/>
        </w:rPr>
        <w:t>合作探究</w:t>
      </w:r>
    </w:p>
    <w:p>
      <w:pPr>
        <w:widowControl w:val="0"/>
        <w:numPr>
          <w:ilvl w:val="0"/>
          <w:numId w:val="1"/>
        </w:numPr>
        <w:suppressAutoHyphens/>
        <w:adjustRightInd/>
        <w:snapToGrid/>
        <w:spacing w:after="0"/>
        <w:ind w:left="0" w:leftChars="0" w:firstLine="482" w:firstLineChars="200"/>
        <w:rPr>
          <w:rFonts w:hint="eastAsia" w:ascii="宋体" w:hAnsi="宋体" w:eastAsia="宋体" w:cs="宋体"/>
          <w:b/>
          <w:bCs/>
          <w:sz w:val="24"/>
          <w:szCs w:val="24"/>
          <w:shd w:val="clear" w:color="auto" w:fill="FFFFFF"/>
          <w:lang w:val="zh-TW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shd w:val="clear" w:color="auto" w:fill="FFFFFF"/>
        </w:rPr>
        <w:t>展示与交流</w:t>
      </w:r>
    </w:p>
    <w:p>
      <w:pPr>
        <w:widowControl w:val="0"/>
        <w:suppressAutoHyphens/>
        <w:adjustRightInd/>
        <w:snapToGrid/>
        <w:spacing w:after="0" w:line="400" w:lineRule="exact"/>
        <w:ind w:firstLine="482" w:firstLineChars="200"/>
        <w:rPr>
          <w:rFonts w:hint="eastAsia" w:ascii="宋体" w:hAnsi="宋体" w:eastAsia="宋体" w:cs="宋体"/>
          <w:b/>
          <w:bCs/>
          <w:sz w:val="24"/>
          <w:szCs w:val="24"/>
          <w:shd w:val="clear" w:color="auto" w:fill="FFFFFF"/>
          <w:lang w:val="zh-TW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5.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教学评价</w:t>
      </w:r>
    </w:p>
    <w:tbl>
      <w:tblPr>
        <w:tblStyle w:val="3"/>
        <w:tblpPr w:leftFromText="180" w:rightFromText="180" w:vertAnchor="text" w:horzAnchor="page" w:tblpX="1856" w:tblpY="39"/>
        <w:tblOverlap w:val="never"/>
        <w:tblW w:w="83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09"/>
        <w:gridCol w:w="2003"/>
        <w:gridCol w:w="2005"/>
        <w:gridCol w:w="20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326" w:type="dxa"/>
            <w:gridSpan w:val="4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研学导师评价表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评价项目</w:t>
            </w:r>
          </w:p>
        </w:tc>
        <w:tc>
          <w:tcPr>
            <w:tcW w:w="2003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好</w:t>
            </w:r>
          </w:p>
        </w:tc>
        <w:tc>
          <w:tcPr>
            <w:tcW w:w="200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一般</w:t>
            </w:r>
          </w:p>
        </w:tc>
        <w:tc>
          <w:tcPr>
            <w:tcW w:w="20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活动组织</w:t>
            </w:r>
          </w:p>
        </w:tc>
        <w:tc>
          <w:tcPr>
            <w:tcW w:w="2003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仪容仪表</w:t>
            </w:r>
          </w:p>
        </w:tc>
        <w:tc>
          <w:tcPr>
            <w:tcW w:w="2003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3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课程完成度</w:t>
            </w:r>
          </w:p>
        </w:tc>
        <w:tc>
          <w:tcPr>
            <w:tcW w:w="2003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23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语言表达</w:t>
            </w:r>
          </w:p>
        </w:tc>
        <w:tc>
          <w:tcPr>
            <w:tcW w:w="2003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widowControl w:val="0"/>
        <w:suppressAutoHyphens/>
        <w:adjustRightInd/>
        <w:snapToGrid/>
        <w:spacing w:after="0" w:line="400" w:lineRule="exact"/>
        <w:ind w:firstLine="482" w:firstLineChars="200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5.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教学评价</w:t>
      </w:r>
    </w:p>
    <w:p>
      <w:pPr>
        <w:rPr>
          <w:rFonts w:hint="eastAsia" w:eastAsia="微软雅黑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3BEA0"/>
    <w:multiLevelType w:val="singleLevel"/>
    <w:tmpl w:val="3DE3BEA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E7441A"/>
    <w:rsid w:val="09E7441A"/>
    <w:rsid w:val="0C297712"/>
    <w:rsid w:val="15F218A7"/>
    <w:rsid w:val="6808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cBorders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2020-09-16T07:16:00Z</dcterms:created>
  <dc:creator>利剑</dc:creator>
  <cp:lastModifiedBy>利剑</cp:lastModifiedBy>
  <dcterms:modified xsi:type="dcterms:W3CDTF">2020-09-17T02:48:47Z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2052-11.1.0.9926</vt:lpwstr>
  </property>
</Properties>
</file>