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00" w:lineRule="exact"/>
        <w:ind w:firstLine="560"/>
        <w:jc w:val="center"/>
        <w:rPr>
          <w:rFonts w:hint="default" w:ascii="仿宋" w:hAnsi="仿宋" w:eastAsia="仿宋" w:cs="仿宋"/>
          <w:b/>
          <w:bCs/>
          <w:sz w:val="40"/>
          <w:szCs w:val="40"/>
        </w:rPr>
      </w:pPr>
      <w:r>
        <w:rPr>
          <w:rFonts w:hint="default" w:ascii="仿宋" w:hAnsi="仿宋" w:eastAsia="仿宋" w:cs="仿宋"/>
          <w:b/>
          <w:bCs/>
          <w:sz w:val="40"/>
          <w:szCs w:val="40"/>
        </w:rPr>
        <w:t>珍珠小超人</w:t>
      </w:r>
    </w:p>
    <w:p>
      <w:pPr>
        <w:pStyle w:val="2"/>
        <w:keepNext/>
        <w:keepLines/>
        <w:pageBreakBefore w:val="0"/>
        <w:widowControl/>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eastAsia"/>
          <w:sz w:val="32"/>
          <w:szCs w:val="18"/>
        </w:rPr>
      </w:pPr>
      <w:r>
        <w:rPr>
          <w:rFonts w:hint="default"/>
          <w:sz w:val="32"/>
          <w:szCs w:val="18"/>
        </w:rPr>
        <w:t>一、</w:t>
      </w:r>
      <w:r>
        <w:rPr>
          <w:rFonts w:hint="eastAsia"/>
          <w:sz w:val="32"/>
          <w:szCs w:val="18"/>
        </w:rPr>
        <w:t>课程名称</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eastAsia" w:ascii="仿宋" w:hAnsi="仿宋" w:eastAsia="仿宋" w:cs="仿宋"/>
          <w:sz w:val="28"/>
          <w:szCs w:val="28"/>
        </w:rPr>
      </w:pPr>
      <w:r>
        <w:rPr>
          <w:rFonts w:hint="default" w:ascii="仿宋" w:hAnsi="仿宋" w:eastAsia="仿宋" w:cs="仿宋"/>
          <w:sz w:val="28"/>
          <w:szCs w:val="28"/>
        </w:rPr>
        <w:t>珍珠小超人</w:t>
      </w:r>
      <w:bookmarkStart w:id="0" w:name="_GoBack"/>
      <w:bookmarkEnd w:id="0"/>
    </w:p>
    <w:p>
      <w:pPr>
        <w:pStyle w:val="2"/>
        <w:keepNext/>
        <w:keepLines/>
        <w:pageBreakBefore w:val="0"/>
        <w:widowControl/>
        <w:numPr>
          <w:ilvl w:val="0"/>
          <w:numId w:val="1"/>
        </w:numPr>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eastAsia"/>
          <w:b/>
          <w:sz w:val="32"/>
          <w:szCs w:val="18"/>
        </w:rPr>
      </w:pPr>
      <w:r>
        <w:rPr>
          <w:rFonts w:hint="eastAsia"/>
          <w:b/>
          <w:sz w:val="32"/>
          <w:szCs w:val="18"/>
        </w:rPr>
        <w:t>适用学段</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rPr>
      </w:pPr>
      <w:r>
        <w:rPr>
          <w:rFonts w:ascii="仿宋" w:hAnsi="仿宋" w:eastAsia="仿宋" w:cs="仿宋"/>
          <w:sz w:val="28"/>
          <w:szCs w:val="28"/>
        </w:rPr>
        <w:t>高年级（</w:t>
      </w:r>
      <w:r>
        <w:rPr>
          <w:rFonts w:hint="default" w:ascii="仿宋" w:hAnsi="仿宋" w:eastAsia="仿宋" w:cs="仿宋"/>
          <w:sz w:val="28"/>
          <w:szCs w:val="28"/>
        </w:rPr>
        <w:t>4-6</w:t>
      </w:r>
      <w:r>
        <w:rPr>
          <w:rFonts w:ascii="仿宋" w:hAnsi="仿宋" w:eastAsia="仿宋" w:cs="仿宋"/>
          <w:sz w:val="28"/>
          <w:szCs w:val="28"/>
        </w:rPr>
        <w:t>）、初中</w:t>
      </w:r>
    </w:p>
    <w:p>
      <w:pPr>
        <w:pStyle w:val="2"/>
        <w:keepNext/>
        <w:keepLines/>
        <w:pageBreakBefore w:val="0"/>
        <w:widowControl/>
        <w:numPr>
          <w:ilvl w:val="0"/>
          <w:numId w:val="1"/>
        </w:numPr>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default"/>
          <w:b/>
          <w:sz w:val="32"/>
          <w:szCs w:val="18"/>
          <w:lang w:val="zh-TW" w:eastAsia="zh-TW"/>
        </w:rPr>
      </w:pPr>
      <w:r>
        <w:rPr>
          <w:rFonts w:hint="eastAsia"/>
          <w:b/>
          <w:sz w:val="32"/>
          <w:szCs w:val="18"/>
          <w:lang w:val="zh-TW" w:eastAsia="zh-TW"/>
        </w:rPr>
        <w:t>教学</w:t>
      </w:r>
      <w:r>
        <w:rPr>
          <w:rFonts w:hint="default"/>
          <w:b/>
          <w:sz w:val="32"/>
          <w:szCs w:val="18"/>
          <w:lang w:val="zh-TW" w:eastAsia="zh-TW"/>
        </w:rPr>
        <w:t>目标</w:t>
      </w:r>
    </w:p>
    <w:p>
      <w:pPr>
        <w:spacing w:line="500" w:lineRule="exact"/>
        <w:ind w:firstLine="560"/>
        <w:rPr>
          <w:rFonts w:hint="default" w:ascii="仿宋" w:hAnsi="仿宋" w:eastAsia="仿宋" w:cs="仿宋"/>
          <w:b/>
          <w:bCs/>
          <w:sz w:val="28"/>
          <w:szCs w:val="28"/>
          <w:lang w:val="en-US" w:eastAsia="zh-CN"/>
        </w:rPr>
      </w:pPr>
      <w:r>
        <w:rPr>
          <w:rFonts w:hint="eastAsia" w:ascii="仿宋" w:hAnsi="仿宋" w:eastAsia="仿宋" w:cs="仿宋"/>
          <w:b/>
          <w:bCs/>
          <w:sz w:val="28"/>
          <w:szCs w:val="28"/>
          <w:lang w:val="en-US" w:eastAsia="zh-CN"/>
        </w:rPr>
        <w:t>（一）知识与技能</w:t>
      </w:r>
    </w:p>
    <w:p>
      <w:pPr>
        <w:spacing w:line="500" w:lineRule="exact"/>
        <w:ind w:firstLine="560"/>
        <w:rPr>
          <w:rFonts w:hint="default" w:ascii="仿宋" w:hAnsi="仿宋" w:eastAsia="仿宋" w:cs="仿宋"/>
          <w:sz w:val="28"/>
          <w:szCs w:val="28"/>
        </w:rPr>
      </w:pPr>
      <w:r>
        <w:rPr>
          <w:rFonts w:ascii="仿宋" w:hAnsi="仿宋" w:eastAsia="仿宋" w:cs="仿宋"/>
          <w:sz w:val="28"/>
          <w:szCs w:val="28"/>
        </w:rPr>
        <w:t>1、</w:t>
      </w:r>
      <w:r>
        <w:rPr>
          <w:rFonts w:hint="eastAsia" w:ascii="仿宋" w:hAnsi="仿宋" w:eastAsia="仿宋" w:cs="仿宋"/>
          <w:sz w:val="28"/>
          <w:szCs w:val="28"/>
        </w:rPr>
        <w:t>掌握蚌的科普知识，了解蚌的身体结构；</w:t>
      </w:r>
      <w:r>
        <w:rPr>
          <w:rFonts w:ascii="仿宋" w:hAnsi="仿宋" w:eastAsia="仿宋" w:cs="仿宋"/>
          <w:sz w:val="28"/>
          <w:szCs w:val="28"/>
        </w:rPr>
        <w:t>；</w:t>
      </w:r>
    </w:p>
    <w:p>
      <w:pPr>
        <w:spacing w:line="500" w:lineRule="exact"/>
        <w:ind w:firstLine="560"/>
        <w:rPr>
          <w:rFonts w:hint="default" w:ascii="仿宋" w:hAnsi="仿宋" w:eastAsia="仿宋" w:cs="仿宋"/>
          <w:sz w:val="28"/>
          <w:szCs w:val="28"/>
        </w:rPr>
      </w:pPr>
      <w:r>
        <w:rPr>
          <w:rFonts w:ascii="仿宋" w:hAnsi="仿宋" w:eastAsia="仿宋" w:cs="仿宋"/>
          <w:sz w:val="28"/>
          <w:szCs w:val="28"/>
        </w:rPr>
        <w:t>2、通过动手实践，让学生了解蚌的结构和珍珠的成因；</w:t>
      </w:r>
    </w:p>
    <w:p>
      <w:pPr>
        <w:spacing w:line="500" w:lineRule="exact"/>
        <w:ind w:firstLine="560"/>
        <w:rPr>
          <w:rFonts w:hint="default" w:ascii="仿宋" w:hAnsi="仿宋" w:eastAsia="仿宋" w:cs="仿宋"/>
          <w:sz w:val="28"/>
          <w:szCs w:val="28"/>
        </w:rPr>
      </w:pPr>
      <w:r>
        <w:rPr>
          <w:rFonts w:ascii="仿宋" w:hAnsi="仿宋" w:eastAsia="仿宋" w:cs="仿宋"/>
          <w:sz w:val="28"/>
          <w:szCs w:val="28"/>
        </w:rPr>
        <w:t>3、通过动手制作珍珠饰品，了解珍珠的特性；</w:t>
      </w:r>
    </w:p>
    <w:p>
      <w:pPr>
        <w:spacing w:line="500" w:lineRule="exact"/>
        <w:ind w:firstLine="560"/>
        <w:rPr>
          <w:rFonts w:ascii="仿宋" w:hAnsi="仿宋" w:eastAsia="仿宋" w:cs="仿宋"/>
          <w:sz w:val="28"/>
          <w:szCs w:val="28"/>
        </w:rPr>
      </w:pPr>
      <w:r>
        <w:rPr>
          <w:rFonts w:ascii="仿宋" w:hAnsi="仿宋" w:eastAsia="仿宋" w:cs="仿宋"/>
          <w:sz w:val="28"/>
          <w:szCs w:val="28"/>
        </w:rPr>
        <w:t>4、激发学生学</w:t>
      </w:r>
      <w:r>
        <w:rPr>
          <w:rFonts w:hint="eastAsia" w:ascii="仿宋" w:hAnsi="仿宋" w:eastAsia="仿宋" w:cs="仿宋"/>
          <w:sz w:val="28"/>
          <w:szCs w:val="28"/>
          <w:lang w:val="en-US" w:eastAsia="zh-CN"/>
        </w:rPr>
        <w:t>科学、玩科学</w:t>
      </w:r>
      <w:r>
        <w:rPr>
          <w:rFonts w:ascii="仿宋" w:hAnsi="仿宋" w:eastAsia="仿宋" w:cs="仿宋"/>
          <w:sz w:val="28"/>
          <w:szCs w:val="28"/>
        </w:rPr>
        <w:t>、爱科学的兴趣</w:t>
      </w:r>
      <w:r>
        <w:rPr>
          <w:rFonts w:ascii="仿宋" w:hAnsi="仿宋" w:eastAsia="仿宋" w:cs="仿宋"/>
          <w:sz w:val="28"/>
          <w:szCs w:val="28"/>
        </w:rPr>
        <w:t>；</w:t>
      </w:r>
    </w:p>
    <w:p>
      <w:pPr>
        <w:spacing w:line="500" w:lineRule="exact"/>
        <w:ind w:firstLine="560"/>
        <w:rPr>
          <w:rFonts w:hint="default" w:ascii="仿宋" w:hAnsi="仿宋" w:eastAsia="仿宋" w:cs="仿宋"/>
          <w:sz w:val="28"/>
          <w:szCs w:val="28"/>
        </w:rPr>
      </w:pPr>
      <w:r>
        <w:rPr>
          <w:rFonts w:hint="default" w:ascii="仿宋" w:hAnsi="仿宋" w:eastAsia="仿宋" w:cs="仿宋"/>
          <w:sz w:val="28"/>
          <w:szCs w:val="28"/>
        </w:rPr>
        <w:t>5、</w:t>
      </w:r>
      <w:r>
        <w:rPr>
          <w:rFonts w:hint="default" w:ascii="仿宋" w:hAnsi="仿宋" w:eastAsia="仿宋" w:cs="仿宋"/>
          <w:sz w:val="28"/>
          <w:szCs w:val="28"/>
        </w:rPr>
        <w:t>完成一条属于自己的珍珠项链；</w:t>
      </w:r>
    </w:p>
    <w:p>
      <w:pPr>
        <w:spacing w:line="500" w:lineRule="exact"/>
        <w:ind w:firstLine="560"/>
        <w:rPr>
          <w:rFonts w:ascii="仿宋" w:hAnsi="仿宋" w:eastAsia="仿宋" w:cs="仿宋"/>
          <w:sz w:val="28"/>
          <w:szCs w:val="28"/>
        </w:rPr>
      </w:pPr>
    </w:p>
    <w:p>
      <w:pPr>
        <w:spacing w:line="500" w:lineRule="exact"/>
        <w:ind w:firstLine="560"/>
        <w:rPr>
          <w:rFonts w:hint="eastAsia" w:ascii="仿宋" w:hAnsi="仿宋" w:eastAsia="仿宋" w:cs="仿宋"/>
          <w:b/>
          <w:bCs/>
          <w:sz w:val="28"/>
          <w:szCs w:val="28"/>
          <w:lang w:val="en-US" w:eastAsia="zh-CN"/>
        </w:rPr>
      </w:pPr>
      <w:r>
        <w:rPr>
          <w:rFonts w:hint="eastAsia" w:ascii="仿宋" w:hAnsi="仿宋" w:eastAsia="仿宋" w:cs="仿宋"/>
          <w:b/>
          <w:bCs/>
          <w:sz w:val="28"/>
          <w:szCs w:val="28"/>
          <w:lang w:eastAsia="zh-CN"/>
        </w:rPr>
        <w:t>（</w:t>
      </w:r>
      <w:r>
        <w:rPr>
          <w:rFonts w:hint="eastAsia" w:ascii="仿宋" w:hAnsi="仿宋" w:eastAsia="仿宋" w:cs="仿宋"/>
          <w:b/>
          <w:bCs/>
          <w:sz w:val="28"/>
          <w:szCs w:val="28"/>
          <w:lang w:val="en-US" w:eastAsia="zh-CN"/>
        </w:rPr>
        <w:t>二）情感与价值观目标</w:t>
      </w:r>
    </w:p>
    <w:p>
      <w:pPr>
        <w:spacing w:line="500" w:lineRule="exact"/>
        <w:ind w:firstLine="560"/>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1</w:t>
      </w:r>
      <w:r>
        <w:rPr>
          <w:rFonts w:hint="default" w:ascii="仿宋" w:hAnsi="仿宋" w:eastAsia="仿宋" w:cs="仿宋"/>
          <w:sz w:val="28"/>
          <w:szCs w:val="28"/>
          <w:lang w:eastAsia="zh-CN"/>
        </w:rPr>
        <w:t>、</w:t>
      </w:r>
      <w:r>
        <w:rPr>
          <w:rFonts w:hint="eastAsia" w:ascii="仿宋" w:hAnsi="仿宋" w:eastAsia="仿宋" w:cs="仿宋"/>
          <w:sz w:val="28"/>
          <w:szCs w:val="28"/>
          <w:lang w:val="en-US" w:eastAsia="zh-CN"/>
        </w:rPr>
        <w:t>了解珍珠埋于淤泥中却依然保持璀璨的颜色，和莲花一样，告诉学生要养成洁身自好，不同流合污的优良品格。</w:t>
      </w:r>
    </w:p>
    <w:p>
      <w:pPr>
        <w:spacing w:line="500" w:lineRule="exact"/>
        <w:ind w:firstLine="56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2</w:t>
      </w:r>
      <w:r>
        <w:rPr>
          <w:rFonts w:hint="default" w:ascii="仿宋" w:hAnsi="仿宋" w:eastAsia="仿宋" w:cs="仿宋"/>
          <w:sz w:val="28"/>
          <w:szCs w:val="28"/>
          <w:lang w:eastAsia="zh-CN"/>
        </w:rPr>
        <w:t>、</w:t>
      </w:r>
      <w:r>
        <w:rPr>
          <w:rFonts w:hint="eastAsia" w:ascii="仿宋" w:hAnsi="仿宋" w:eastAsia="仿宋" w:cs="仿宋"/>
          <w:sz w:val="28"/>
          <w:szCs w:val="28"/>
          <w:lang w:val="en-US" w:eastAsia="zh-CN"/>
        </w:rPr>
        <w:t>通过学习珍珠成因，让学生在面对挫折和不幸的经历时能拥有善待和包容的态度或积极的人生观。</w:t>
      </w:r>
    </w:p>
    <w:p>
      <w:pPr>
        <w:spacing w:line="500" w:lineRule="exact"/>
        <w:ind w:firstLine="560"/>
        <w:rPr>
          <w:rFonts w:hint="default"/>
          <w:lang w:val="zh-TW" w:eastAsia="zh-TW"/>
        </w:rPr>
      </w:pPr>
      <w:r>
        <w:rPr>
          <w:rFonts w:hint="eastAsia" w:ascii="仿宋" w:hAnsi="仿宋" w:eastAsia="仿宋" w:cs="仿宋"/>
          <w:sz w:val="28"/>
          <w:szCs w:val="28"/>
          <w:lang w:val="en-US" w:eastAsia="zh-CN"/>
        </w:rPr>
        <w:t>3</w:t>
      </w:r>
      <w:r>
        <w:rPr>
          <w:rFonts w:hint="default" w:ascii="仿宋" w:hAnsi="仿宋" w:eastAsia="仿宋" w:cs="仿宋"/>
          <w:sz w:val="28"/>
          <w:szCs w:val="28"/>
          <w:lang w:eastAsia="zh-CN"/>
        </w:rPr>
        <w:t>、</w:t>
      </w:r>
      <w:r>
        <w:rPr>
          <w:rFonts w:hint="default" w:ascii="仿宋" w:hAnsi="仿宋" w:eastAsia="仿宋" w:cs="仿宋"/>
          <w:sz w:val="28"/>
          <w:szCs w:val="28"/>
        </w:rPr>
        <w:t>在分小组协作过程中增强团队合作意识，培养集体荣誉感。</w:t>
      </w:r>
    </w:p>
    <w:p>
      <w:pPr>
        <w:pStyle w:val="2"/>
        <w:keepNext/>
        <w:keepLines/>
        <w:pageBreakBefore w:val="0"/>
        <w:widowControl/>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eastAsia"/>
          <w:b/>
          <w:sz w:val="32"/>
          <w:szCs w:val="18"/>
        </w:rPr>
      </w:pPr>
      <w:r>
        <w:rPr>
          <w:rFonts w:hint="default"/>
          <w:b/>
          <w:sz w:val="32"/>
          <w:szCs w:val="18"/>
        </w:rPr>
        <w:t>四、</w:t>
      </w:r>
      <w:r>
        <w:rPr>
          <w:rFonts w:hint="eastAsia"/>
          <w:b/>
          <w:sz w:val="32"/>
          <w:szCs w:val="18"/>
        </w:rPr>
        <w:t>课程时长</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rPr>
      </w:pPr>
      <w:r>
        <w:rPr>
          <w:rFonts w:hint="default" w:ascii="仿宋" w:hAnsi="仿宋" w:eastAsia="仿宋" w:cs="仿宋"/>
          <w:sz w:val="28"/>
          <w:szCs w:val="28"/>
        </w:rPr>
        <w:t>90</w:t>
      </w:r>
      <w:r>
        <w:rPr>
          <w:rFonts w:ascii="仿宋" w:hAnsi="仿宋" w:eastAsia="仿宋" w:cs="仿宋"/>
          <w:sz w:val="28"/>
          <w:szCs w:val="28"/>
        </w:rPr>
        <w:t>分钟</w:t>
      </w:r>
    </w:p>
    <w:p>
      <w:pPr>
        <w:pStyle w:val="2"/>
        <w:keepNext/>
        <w:keepLines/>
        <w:pageBreakBefore w:val="0"/>
        <w:widowControl/>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default"/>
          <w:b/>
          <w:sz w:val="32"/>
          <w:szCs w:val="18"/>
        </w:rPr>
      </w:pPr>
      <w:r>
        <w:rPr>
          <w:rFonts w:hint="default"/>
          <w:b/>
          <w:sz w:val="32"/>
          <w:szCs w:val="18"/>
        </w:rPr>
        <w:t>五、</w:t>
      </w:r>
      <w:r>
        <w:rPr>
          <w:rFonts w:hint="eastAsia"/>
          <w:b/>
          <w:sz w:val="32"/>
          <w:szCs w:val="18"/>
        </w:rPr>
        <w:t>课程内容</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rPr>
      </w:pPr>
      <w:r>
        <w:rPr>
          <w:rFonts w:hint="default" w:ascii="仿宋" w:hAnsi="仿宋" w:eastAsia="仿宋" w:cs="仿宋"/>
          <w:sz w:val="28"/>
          <w:szCs w:val="28"/>
        </w:rPr>
        <w:t>1、内容讲解：认知蚌；讲解珍珠的成因；珍珠制作饰品；</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宋体" w:hAnsi="宋体" w:eastAsia="宋体" w:cs="仿宋"/>
          <w:b/>
          <w:bCs/>
          <w:sz w:val="28"/>
          <w:szCs w:val="28"/>
        </w:rPr>
      </w:pPr>
      <w:r>
        <w:rPr>
          <w:rFonts w:hint="default" w:ascii="仿宋" w:hAnsi="仿宋" w:eastAsia="仿宋" w:cs="仿宋"/>
          <w:sz w:val="28"/>
          <w:szCs w:val="28"/>
        </w:rPr>
        <w:t>2、动手实践：开蚌；制作珍珠饰品；</w:t>
      </w:r>
    </w:p>
    <w:p>
      <w:pPr>
        <w:pStyle w:val="2"/>
        <w:keepNext/>
        <w:keepLines/>
        <w:pageBreakBefore w:val="0"/>
        <w:widowControl/>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eastAsia"/>
          <w:b/>
          <w:sz w:val="32"/>
          <w:szCs w:val="18"/>
        </w:rPr>
      </w:pPr>
      <w:r>
        <w:rPr>
          <w:rFonts w:hint="default"/>
          <w:b/>
          <w:sz w:val="32"/>
          <w:szCs w:val="18"/>
        </w:rPr>
        <w:t>六、</w:t>
      </w:r>
      <w:r>
        <w:rPr>
          <w:rFonts w:hint="eastAsia"/>
          <w:b/>
          <w:sz w:val="32"/>
          <w:szCs w:val="18"/>
        </w:rPr>
        <w:t>实施地点</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rPr>
      </w:pPr>
      <w:r>
        <w:rPr>
          <w:rFonts w:hint="default" w:ascii="仿宋" w:hAnsi="仿宋" w:eastAsia="仿宋" w:cs="仿宋"/>
          <w:sz w:val="28"/>
          <w:szCs w:val="28"/>
        </w:rPr>
        <w:t>实验大楼研学教室</w:t>
      </w:r>
    </w:p>
    <w:p>
      <w:pPr>
        <w:pStyle w:val="2"/>
        <w:keepNext/>
        <w:keepLines/>
        <w:pageBreakBefore w:val="0"/>
        <w:widowControl/>
        <w:numPr>
          <w:ilvl w:val="0"/>
          <w:numId w:val="2"/>
        </w:numPr>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eastAsia"/>
          <w:b/>
          <w:sz w:val="32"/>
          <w:szCs w:val="18"/>
        </w:rPr>
      </w:pPr>
      <w:r>
        <w:rPr>
          <w:rFonts w:hint="eastAsia"/>
          <w:b/>
          <w:sz w:val="32"/>
          <w:szCs w:val="18"/>
        </w:rPr>
        <w:t>接待规模</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rPr>
      </w:pPr>
      <w:r>
        <w:rPr>
          <w:rFonts w:hint="default" w:ascii="仿宋" w:hAnsi="仿宋" w:eastAsia="仿宋" w:cs="仿宋"/>
          <w:sz w:val="28"/>
          <w:szCs w:val="28"/>
        </w:rPr>
        <w:t>500人</w:t>
      </w:r>
    </w:p>
    <w:p>
      <w:pPr>
        <w:pStyle w:val="2"/>
        <w:keepNext/>
        <w:keepLines/>
        <w:pageBreakBefore w:val="0"/>
        <w:widowControl/>
        <w:numPr>
          <w:ilvl w:val="0"/>
          <w:numId w:val="2"/>
        </w:numPr>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eastAsia"/>
          <w:b/>
          <w:sz w:val="32"/>
          <w:szCs w:val="18"/>
        </w:rPr>
      </w:pPr>
      <w:r>
        <w:rPr>
          <w:rFonts w:hint="eastAsia"/>
          <w:b/>
          <w:sz w:val="32"/>
          <w:szCs w:val="18"/>
        </w:rPr>
        <w:t>配备师资</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rPr>
      </w:pPr>
      <w:r>
        <w:rPr>
          <w:rFonts w:ascii="仿宋" w:hAnsi="仿宋" w:eastAsia="仿宋" w:cs="仿宋"/>
          <w:sz w:val="28"/>
          <w:szCs w:val="28"/>
          <w:lang w:eastAsia="zh-CN"/>
        </w:rPr>
        <w:t>每班1名</w:t>
      </w:r>
      <w:r>
        <w:rPr>
          <w:rFonts w:ascii="仿宋" w:hAnsi="仿宋" w:eastAsia="仿宋" w:cs="仿宋"/>
          <w:sz w:val="28"/>
          <w:szCs w:val="28"/>
          <w:lang w:eastAsia="zh-CN"/>
        </w:rPr>
        <w:t>研学</w:t>
      </w:r>
      <w:r>
        <w:rPr>
          <w:rFonts w:ascii="仿宋" w:hAnsi="仿宋" w:eastAsia="仿宋" w:cs="仿宋"/>
          <w:sz w:val="28"/>
          <w:szCs w:val="28"/>
          <w:lang w:eastAsia="zh-CN"/>
        </w:rPr>
        <w:t>讲师</w:t>
      </w:r>
    </w:p>
    <w:p>
      <w:pPr>
        <w:pStyle w:val="2"/>
        <w:keepNext/>
        <w:keepLines/>
        <w:pageBreakBefore w:val="0"/>
        <w:widowControl/>
        <w:numPr>
          <w:ilvl w:val="0"/>
          <w:numId w:val="2"/>
        </w:numPr>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eastAsia"/>
          <w:b/>
          <w:sz w:val="32"/>
          <w:szCs w:val="18"/>
        </w:rPr>
      </w:pPr>
      <w:r>
        <w:rPr>
          <w:rFonts w:hint="eastAsia"/>
          <w:b/>
          <w:sz w:val="32"/>
          <w:szCs w:val="18"/>
        </w:rPr>
        <w:t>教学准备</w:t>
      </w:r>
    </w:p>
    <w:p>
      <w:pPr>
        <w:numPr>
          <w:ilvl w:val="0"/>
          <w:numId w:val="3"/>
        </w:numPr>
        <w:spacing w:line="500" w:lineRule="exact"/>
        <w:ind w:firstLine="560"/>
        <w:rPr>
          <w:rFonts w:ascii="仿宋" w:hAnsi="仿宋" w:eastAsia="仿宋" w:cs="仿宋"/>
          <w:sz w:val="28"/>
          <w:szCs w:val="28"/>
        </w:rPr>
      </w:pPr>
      <w:r>
        <w:rPr>
          <w:rFonts w:hint="eastAsia" w:ascii="仿宋" w:hAnsi="仿宋" w:eastAsia="仿宋" w:cs="仿宋"/>
          <w:sz w:val="28"/>
          <w:szCs w:val="28"/>
          <w:lang w:val="en-US" w:eastAsia="zh-CN"/>
        </w:rPr>
        <w:t>教学用具</w:t>
      </w:r>
      <w:r>
        <w:rPr>
          <w:rFonts w:ascii="仿宋" w:hAnsi="仿宋" w:eastAsia="仿宋" w:cs="仿宋"/>
          <w:sz w:val="28"/>
          <w:szCs w:val="28"/>
        </w:rPr>
        <w:t>：学习手册、蚌、腊盘、一次性手套、美工刀、项链绳</w:t>
      </w:r>
      <w:r>
        <w:rPr>
          <w:rFonts w:ascii="仿宋" w:hAnsi="仿宋" w:eastAsia="仿宋" w:cs="仿宋"/>
          <w:sz w:val="28"/>
          <w:szCs w:val="28"/>
        </w:rPr>
        <w:t>；</w:t>
      </w:r>
    </w:p>
    <w:p>
      <w:pPr>
        <w:numPr>
          <w:ilvl w:val="0"/>
          <w:numId w:val="3"/>
        </w:numPr>
        <w:spacing w:line="500" w:lineRule="exact"/>
        <w:ind w:firstLine="560"/>
        <w:rPr>
          <w:rFonts w:hint="default" w:ascii="仿宋" w:hAnsi="仿宋" w:eastAsia="仿宋" w:cs="仿宋"/>
          <w:sz w:val="28"/>
          <w:szCs w:val="28"/>
          <w:lang w:eastAsia="zh-CN"/>
        </w:rPr>
      </w:pPr>
      <w:r>
        <w:rPr>
          <w:rFonts w:hint="default" w:ascii="仿宋" w:hAnsi="仿宋" w:eastAsia="仿宋" w:cs="仿宋"/>
          <w:sz w:val="28"/>
          <w:szCs w:val="28"/>
        </w:rPr>
        <w:t>提前预处理珍珠蚌；</w:t>
      </w:r>
    </w:p>
    <w:p>
      <w:pPr>
        <w:pStyle w:val="2"/>
        <w:keepNext/>
        <w:keepLines/>
        <w:pageBreakBefore w:val="0"/>
        <w:widowControl/>
        <w:numPr>
          <w:ilvl w:val="0"/>
          <w:numId w:val="4"/>
        </w:numPr>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eastAsia"/>
          <w:b/>
          <w:sz w:val="32"/>
          <w:szCs w:val="18"/>
        </w:rPr>
      </w:pPr>
      <w:r>
        <w:rPr>
          <w:rFonts w:hint="eastAsia"/>
          <w:b/>
          <w:sz w:val="32"/>
          <w:szCs w:val="18"/>
        </w:rPr>
        <w:t>教学流程</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2" w:firstLineChars="200"/>
        <w:jc w:val="left"/>
        <w:textAlignment w:val="auto"/>
        <w:outlineLvl w:val="9"/>
        <w:rPr>
          <w:rFonts w:hint="eastAsia" w:ascii="仿宋" w:hAnsi="仿宋" w:eastAsia="仿宋" w:cs="仿宋"/>
          <w:b/>
          <w:bCs/>
          <w:sz w:val="28"/>
          <w:szCs w:val="28"/>
          <w:lang w:eastAsia="zh-CN"/>
        </w:rPr>
      </w:pPr>
      <w:r>
        <w:rPr>
          <w:rFonts w:hint="default" w:ascii="仿宋" w:hAnsi="仿宋" w:eastAsia="仿宋" w:cs="仿宋"/>
          <w:b/>
          <w:bCs/>
          <w:sz w:val="28"/>
          <w:szCs w:val="28"/>
          <w:lang w:eastAsia="zh-CN"/>
        </w:rPr>
        <w:t>1、第一步：</w:t>
      </w:r>
      <w:r>
        <w:rPr>
          <w:rFonts w:hint="eastAsia" w:ascii="仿宋" w:hAnsi="仿宋" w:eastAsia="仿宋" w:cs="仿宋"/>
          <w:b/>
          <w:bCs/>
          <w:sz w:val="28"/>
          <w:szCs w:val="28"/>
          <w:lang w:eastAsia="zh-CN"/>
        </w:rPr>
        <w:t>讲师初见面</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lang w:eastAsia="zh-CN"/>
        </w:rPr>
      </w:pPr>
      <w:r>
        <w:rPr>
          <w:rFonts w:hint="default" w:ascii="仿宋" w:hAnsi="仿宋" w:eastAsia="仿宋" w:cs="仿宋"/>
          <w:sz w:val="28"/>
          <w:szCs w:val="28"/>
          <w:lang w:eastAsia="zh-CN"/>
        </w:rPr>
        <w:t>通过30分钟的时间，介绍研学课题及任务，发放研学课程包，</w:t>
      </w:r>
      <w:r>
        <w:rPr>
          <w:rFonts w:hint="default" w:ascii="仿宋" w:hAnsi="仿宋" w:eastAsia="仿宋" w:cs="仿宋"/>
          <w:sz w:val="28"/>
          <w:szCs w:val="28"/>
          <w:lang w:eastAsia="zh-CN"/>
        </w:rPr>
        <w:t>讲解蚌的知识，认识蚌的结构；</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40" w:firstLineChars="200"/>
        <w:jc w:val="center"/>
        <w:textAlignment w:val="auto"/>
        <w:outlineLvl w:val="9"/>
        <w:rPr>
          <w:rFonts w:hint="default" w:ascii="仿宋" w:hAnsi="仿宋" w:eastAsia="仿宋" w:cs="仿宋"/>
          <w:sz w:val="28"/>
          <w:szCs w:val="28"/>
          <w:lang w:eastAsia="zh-CN"/>
        </w:rPr>
      </w:pPr>
      <w:r>
        <w:drawing>
          <wp:inline distT="0" distB="0" distL="114300" distR="114300">
            <wp:extent cx="2160270" cy="1619885"/>
            <wp:effectExtent l="0" t="0" r="24130" b="571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5"/>
                    <a:stretch>
                      <a:fillRect/>
                    </a:stretch>
                  </pic:blipFill>
                  <pic:spPr>
                    <a:xfrm>
                      <a:off x="0" y="0"/>
                      <a:ext cx="2160270" cy="1619885"/>
                    </a:xfrm>
                    <a:prstGeom prst="rect">
                      <a:avLst/>
                    </a:prstGeom>
                    <a:noFill/>
                    <a:ln w="9525">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2" w:firstLineChars="200"/>
        <w:jc w:val="left"/>
        <w:textAlignment w:val="auto"/>
        <w:outlineLvl w:val="9"/>
        <w:rPr>
          <w:rFonts w:hint="default" w:ascii="仿宋" w:hAnsi="仿宋" w:eastAsia="仿宋" w:cs="仿宋"/>
          <w:b/>
          <w:bCs/>
          <w:sz w:val="28"/>
          <w:szCs w:val="28"/>
          <w:lang w:eastAsia="zh-CN"/>
        </w:rPr>
      </w:pPr>
      <w:r>
        <w:rPr>
          <w:rFonts w:hint="default" w:ascii="仿宋" w:hAnsi="仿宋" w:eastAsia="仿宋" w:cs="仿宋"/>
          <w:b/>
          <w:bCs/>
          <w:sz w:val="28"/>
          <w:szCs w:val="28"/>
          <w:lang w:eastAsia="zh-CN"/>
        </w:rPr>
        <w:t>2、第二步：</w:t>
      </w:r>
      <w:r>
        <w:rPr>
          <w:rFonts w:hint="default" w:ascii="仿宋" w:hAnsi="仿宋" w:eastAsia="仿宋" w:cs="仿宋"/>
          <w:b/>
          <w:bCs/>
          <w:sz w:val="28"/>
          <w:szCs w:val="28"/>
          <w:lang w:eastAsia="zh-CN"/>
        </w:rPr>
        <w:t>开蚌取珍珠</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lang w:eastAsia="zh-CN"/>
        </w:rPr>
      </w:pPr>
      <w:r>
        <w:rPr>
          <w:rFonts w:hint="default" w:ascii="仿宋" w:hAnsi="仿宋" w:eastAsia="仿宋" w:cs="仿宋"/>
          <w:sz w:val="28"/>
          <w:szCs w:val="28"/>
          <w:lang w:eastAsia="zh-CN"/>
        </w:rPr>
        <w:t>通过30分钟的时间，让大家分组完成珍珠蚌的解剖、取珍珠及珍珠预处理工作</w:t>
      </w:r>
    </w:p>
    <w:p>
      <w:pPr>
        <w:jc w:val="center"/>
      </w:pPr>
      <w:r>
        <w:drawing>
          <wp:inline distT="0" distB="0" distL="114300" distR="114300">
            <wp:extent cx="2160270" cy="1806575"/>
            <wp:effectExtent l="0" t="0" r="24130" b="2222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
                    <a:stretch>
                      <a:fillRect/>
                    </a:stretch>
                  </pic:blipFill>
                  <pic:spPr>
                    <a:xfrm>
                      <a:off x="0" y="0"/>
                      <a:ext cx="2160270" cy="1806575"/>
                    </a:xfrm>
                    <a:prstGeom prst="rect">
                      <a:avLst/>
                    </a:prstGeom>
                    <a:noFill/>
                    <a:ln w="9525">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2" w:firstLineChars="200"/>
        <w:jc w:val="left"/>
        <w:textAlignment w:val="auto"/>
        <w:outlineLvl w:val="9"/>
        <w:rPr>
          <w:rFonts w:hint="default" w:ascii="仿宋" w:hAnsi="仿宋" w:eastAsia="仿宋" w:cs="仿宋"/>
          <w:b/>
          <w:bCs/>
          <w:sz w:val="28"/>
          <w:szCs w:val="28"/>
        </w:rPr>
      </w:pPr>
      <w:r>
        <w:rPr>
          <w:rFonts w:hint="default" w:ascii="仿宋" w:hAnsi="仿宋" w:eastAsia="仿宋" w:cs="仿宋"/>
          <w:b/>
          <w:bCs/>
          <w:sz w:val="28"/>
          <w:szCs w:val="28"/>
        </w:rPr>
        <w:t>3、第三步：珍珠饰品制作</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rPr>
      </w:pPr>
      <w:r>
        <w:rPr>
          <w:rFonts w:hint="default" w:ascii="仿宋" w:hAnsi="仿宋" w:eastAsia="仿宋" w:cs="仿宋"/>
          <w:sz w:val="28"/>
          <w:szCs w:val="28"/>
        </w:rPr>
        <w:t>通过5分钟，完成珍珠项链制作过程</w:t>
      </w:r>
    </w:p>
    <w:p>
      <w:pPr>
        <w:jc w:val="center"/>
      </w:pPr>
      <w:r>
        <w:drawing>
          <wp:inline distT="0" distB="0" distL="114300" distR="114300">
            <wp:extent cx="2160270" cy="1914525"/>
            <wp:effectExtent l="0" t="0" r="24130" b="1587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7"/>
                    <a:srcRect b="10941"/>
                    <a:stretch>
                      <a:fillRect/>
                    </a:stretch>
                  </pic:blipFill>
                  <pic:spPr>
                    <a:xfrm>
                      <a:off x="0" y="0"/>
                      <a:ext cx="2160270" cy="1914525"/>
                    </a:xfrm>
                    <a:prstGeom prst="rect">
                      <a:avLst/>
                    </a:prstGeom>
                    <a:noFill/>
                    <a:ln w="9525">
                      <a:noFill/>
                    </a:ln>
                  </pic:spPr>
                </pic:pic>
              </a:graphicData>
            </a:graphic>
          </wp:inline>
        </w:drawing>
      </w:r>
    </w:p>
    <w:p>
      <w:pPr>
        <w:jc w:val="center"/>
      </w:pP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2" w:firstLineChars="200"/>
        <w:jc w:val="left"/>
        <w:textAlignment w:val="auto"/>
        <w:outlineLvl w:val="9"/>
        <w:rPr>
          <w:rFonts w:hint="default" w:ascii="仿宋" w:hAnsi="仿宋" w:eastAsia="仿宋" w:cs="仿宋"/>
          <w:b/>
          <w:bCs/>
          <w:sz w:val="28"/>
          <w:szCs w:val="28"/>
        </w:rPr>
      </w:pPr>
      <w:r>
        <w:rPr>
          <w:rFonts w:hint="default" w:ascii="仿宋" w:hAnsi="仿宋" w:eastAsia="仿宋" w:cs="仿宋"/>
          <w:b/>
          <w:bCs/>
          <w:sz w:val="28"/>
          <w:szCs w:val="28"/>
        </w:rPr>
        <w:t>4、</w:t>
      </w:r>
      <w:r>
        <w:rPr>
          <w:rFonts w:hint="default" w:ascii="仿宋" w:hAnsi="仿宋" w:eastAsia="仿宋" w:cs="仿宋"/>
          <w:b/>
          <w:bCs/>
          <w:sz w:val="28"/>
          <w:szCs w:val="28"/>
        </w:rPr>
        <w:t>第</w:t>
      </w:r>
      <w:r>
        <w:rPr>
          <w:rFonts w:hint="default" w:ascii="仿宋" w:hAnsi="仿宋" w:eastAsia="仿宋" w:cs="仿宋"/>
          <w:b/>
          <w:bCs/>
          <w:sz w:val="28"/>
          <w:szCs w:val="28"/>
        </w:rPr>
        <w:t>四</w:t>
      </w:r>
      <w:r>
        <w:rPr>
          <w:rFonts w:hint="default" w:ascii="仿宋" w:hAnsi="仿宋" w:eastAsia="仿宋" w:cs="仿宋"/>
          <w:b/>
          <w:bCs/>
          <w:sz w:val="28"/>
          <w:szCs w:val="28"/>
        </w:rPr>
        <w:t>步：</w:t>
      </w:r>
      <w:r>
        <w:rPr>
          <w:rFonts w:hint="default" w:ascii="仿宋" w:hAnsi="仿宋" w:eastAsia="仿宋" w:cs="仿宋"/>
          <w:b/>
          <w:bCs/>
          <w:sz w:val="28"/>
          <w:szCs w:val="28"/>
          <w:lang w:eastAsia="zh-CN"/>
        </w:rPr>
        <w:t>总结分享</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eastAsia" w:ascii="仿宋" w:hAnsi="仿宋" w:eastAsia="仿宋" w:cs="仿宋"/>
          <w:sz w:val="28"/>
          <w:szCs w:val="28"/>
          <w:lang w:eastAsia="zh-CN"/>
        </w:rPr>
      </w:pPr>
      <w:r>
        <w:rPr>
          <w:rFonts w:hint="default" w:ascii="仿宋" w:hAnsi="仿宋" w:eastAsia="仿宋" w:cs="仿宋"/>
          <w:sz w:val="28"/>
          <w:szCs w:val="28"/>
          <w:lang w:eastAsia="zh-CN"/>
        </w:rPr>
        <w:t>通过5分钟的时间，让大家</w:t>
      </w:r>
      <w:r>
        <w:rPr>
          <w:rFonts w:hint="eastAsia" w:ascii="仿宋" w:hAnsi="仿宋" w:eastAsia="仿宋" w:cs="仿宋"/>
          <w:sz w:val="28"/>
          <w:szCs w:val="28"/>
          <w:lang w:eastAsia="zh-CN"/>
        </w:rPr>
        <w:t>分享所学知识，总结本次研学课程收获</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eastAsia" w:ascii="仿宋" w:hAnsi="仿宋" w:eastAsia="仿宋" w:cs="仿宋"/>
          <w:sz w:val="28"/>
          <w:szCs w:val="28"/>
          <w:lang w:eastAsia="zh-CN"/>
        </w:rPr>
      </w:pP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eastAsia" w:ascii="仿宋" w:hAnsi="仿宋" w:eastAsia="仿宋" w:cs="仿宋"/>
          <w:sz w:val="28"/>
          <w:szCs w:val="28"/>
          <w:lang w:eastAsia="zh-CN"/>
        </w:rPr>
      </w:pP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560" w:firstLineChars="200"/>
        <w:jc w:val="left"/>
        <w:textAlignment w:val="auto"/>
        <w:outlineLvl w:val="9"/>
        <w:rPr>
          <w:rFonts w:hint="default" w:ascii="仿宋" w:hAnsi="仿宋" w:eastAsia="仿宋" w:cs="仿宋"/>
          <w:sz w:val="28"/>
          <w:szCs w:val="28"/>
          <w:lang w:eastAsia="zh-CN"/>
        </w:rPr>
      </w:pPr>
    </w:p>
    <w:p>
      <w:pPr>
        <w:pStyle w:val="2"/>
        <w:keepNext/>
        <w:keepLines/>
        <w:pageBreakBefore w:val="0"/>
        <w:widowControl/>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eastAsia"/>
          <w:b/>
          <w:sz w:val="32"/>
          <w:szCs w:val="18"/>
        </w:rPr>
      </w:pPr>
      <w:r>
        <w:rPr>
          <w:rFonts w:hint="default"/>
          <w:b/>
          <w:sz w:val="32"/>
          <w:szCs w:val="18"/>
        </w:rPr>
        <w:t>十一、</w:t>
      </w:r>
      <w:r>
        <w:rPr>
          <w:rFonts w:hint="eastAsia"/>
          <w:b/>
          <w:sz w:val="32"/>
          <w:szCs w:val="18"/>
        </w:rPr>
        <w:t>研学评价表（老师对学生、学生对老师双向评价）</w:t>
      </w:r>
    </w:p>
    <w:p>
      <w:pPr>
        <w:spacing w:line="360" w:lineRule="auto"/>
        <w:ind w:firstLine="420"/>
        <w:rPr>
          <w:rFonts w:hint="eastAsia" w:ascii="宋体" w:hAnsi="宋体" w:eastAsia="宋体" w:cs="仿宋"/>
          <w:b/>
          <w:bCs/>
          <w:sz w:val="28"/>
          <w:szCs w:val="28"/>
        </w:rPr>
      </w:pPr>
      <w:r>
        <w:rPr>
          <w:rFonts w:ascii="仿宋" w:hAnsi="仿宋" w:eastAsia="仿宋" w:cs="仿宋"/>
          <w:sz w:val="28"/>
          <w:szCs w:val="28"/>
          <w:lang w:eastAsia="zh-CN"/>
        </w:rPr>
        <w:t>建立课程评价体系，每场研学课程结束后，带队老师及家委会代表及随机抽取出的学生代表，要填写并回收《中国地质大学秭归实习基地研学评价表》（详见附件1），基地定期总结评价内容并对研学接待、研学课程等服务内容进行及时的调整。</w:t>
      </w:r>
    </w:p>
    <w:p>
      <w:pPr>
        <w:pStyle w:val="2"/>
        <w:keepNext/>
        <w:keepLines/>
        <w:pageBreakBefore w:val="0"/>
        <w:widowControl/>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default"/>
          <w:b/>
          <w:sz w:val="32"/>
          <w:szCs w:val="18"/>
        </w:rPr>
      </w:pPr>
      <w:r>
        <w:rPr>
          <w:rFonts w:hint="default"/>
          <w:b/>
          <w:sz w:val="32"/>
          <w:szCs w:val="18"/>
        </w:rPr>
        <w:t>十二、</w:t>
      </w:r>
      <w:r>
        <w:rPr>
          <w:rFonts w:hint="eastAsia"/>
          <w:b/>
          <w:sz w:val="32"/>
          <w:szCs w:val="18"/>
        </w:rPr>
        <w:t>安全注意</w:t>
      </w:r>
      <w:r>
        <w:rPr>
          <w:rFonts w:hint="default"/>
          <w:b/>
          <w:sz w:val="32"/>
          <w:szCs w:val="18"/>
        </w:rPr>
        <w:t>事项</w:t>
      </w:r>
    </w:p>
    <w:p>
      <w:pPr>
        <w:spacing w:line="360" w:lineRule="auto"/>
        <w:ind w:firstLine="420"/>
        <w:rPr>
          <w:rFonts w:hint="eastAsia" w:ascii="仿宋" w:hAnsi="仿宋" w:eastAsia="仿宋" w:cs="仿宋"/>
          <w:sz w:val="28"/>
          <w:szCs w:val="28"/>
          <w:lang w:eastAsia="zh-CN"/>
        </w:rPr>
      </w:pPr>
      <w:r>
        <w:rPr>
          <w:rFonts w:ascii="仿宋" w:hAnsi="仿宋" w:eastAsia="仿宋" w:cs="仿宋"/>
          <w:sz w:val="28"/>
          <w:szCs w:val="28"/>
          <w:lang w:eastAsia="zh-CN"/>
        </w:rPr>
        <w:t>1、</w:t>
      </w:r>
      <w:r>
        <w:rPr>
          <w:rFonts w:hint="default" w:ascii="仿宋" w:hAnsi="仿宋" w:eastAsia="仿宋" w:cs="仿宋"/>
          <w:sz w:val="28"/>
          <w:szCs w:val="28"/>
          <w:lang w:eastAsia="zh-CN"/>
        </w:rPr>
        <w:t>基地设置</w:t>
      </w:r>
      <w:r>
        <w:rPr>
          <w:rFonts w:hint="eastAsia" w:ascii="仿宋" w:hAnsi="仿宋" w:eastAsia="仿宋" w:cs="仿宋"/>
          <w:sz w:val="28"/>
          <w:szCs w:val="28"/>
          <w:lang w:eastAsia="zh-CN"/>
        </w:rPr>
        <w:t>有完善的安全防控小组，每个工作人员有明确的分工。</w:t>
      </w:r>
    </w:p>
    <w:p>
      <w:pPr>
        <w:spacing w:line="360" w:lineRule="auto"/>
        <w:ind w:firstLine="420"/>
        <w:rPr>
          <w:rFonts w:hint="default" w:ascii="仿宋" w:hAnsi="仿宋" w:eastAsia="仿宋" w:cs="仿宋"/>
          <w:sz w:val="28"/>
          <w:szCs w:val="28"/>
          <w:lang w:eastAsia="zh-CN"/>
        </w:rPr>
      </w:pPr>
      <w:r>
        <w:rPr>
          <w:rFonts w:hint="default" w:ascii="仿宋" w:hAnsi="仿宋" w:eastAsia="仿宋" w:cs="仿宋"/>
          <w:sz w:val="28"/>
          <w:szCs w:val="28"/>
          <w:lang w:eastAsia="zh-CN"/>
        </w:rPr>
        <w:t>2、研学课程前，基地研学负责人组织相关工作人员进行沙盘演练，制定多套突发情况预案。</w:t>
      </w:r>
    </w:p>
    <w:p>
      <w:pPr>
        <w:spacing w:line="360" w:lineRule="auto"/>
        <w:ind w:firstLine="420"/>
        <w:rPr>
          <w:rFonts w:hint="default" w:ascii="仿宋" w:hAnsi="仿宋" w:eastAsia="仿宋" w:cs="仿宋"/>
          <w:sz w:val="28"/>
          <w:szCs w:val="28"/>
          <w:lang w:eastAsia="zh-CN"/>
        </w:rPr>
      </w:pPr>
      <w:r>
        <w:rPr>
          <w:rFonts w:hint="default" w:ascii="仿宋" w:hAnsi="仿宋" w:eastAsia="仿宋" w:cs="仿宋"/>
          <w:sz w:val="28"/>
          <w:szCs w:val="28"/>
          <w:lang w:eastAsia="zh-CN"/>
        </w:rPr>
        <w:t>3、基地定期组织相关工作人员进行安全培训；</w:t>
      </w:r>
    </w:p>
    <w:p>
      <w:pPr>
        <w:spacing w:line="360" w:lineRule="auto"/>
        <w:ind w:firstLine="420"/>
        <w:rPr>
          <w:rFonts w:hint="default" w:ascii="仿宋" w:hAnsi="仿宋" w:eastAsia="仿宋" w:cs="仿宋"/>
          <w:sz w:val="28"/>
          <w:szCs w:val="28"/>
          <w:lang w:eastAsia="zh-CN"/>
        </w:rPr>
      </w:pPr>
      <w:r>
        <w:rPr>
          <w:rFonts w:hint="default" w:ascii="仿宋" w:hAnsi="仿宋" w:eastAsia="仿宋" w:cs="仿宋"/>
          <w:sz w:val="28"/>
          <w:szCs w:val="28"/>
          <w:lang w:eastAsia="zh-CN"/>
        </w:rPr>
        <w:t>4、基地安排有应急保障车，以应对研学中突出情况。</w:t>
      </w:r>
    </w:p>
    <w:p>
      <w:pPr>
        <w:spacing w:line="360" w:lineRule="auto"/>
        <w:ind w:firstLine="420"/>
        <w:rPr>
          <w:rFonts w:hint="default" w:ascii="仿宋" w:hAnsi="仿宋" w:eastAsia="仿宋" w:cs="仿宋"/>
          <w:sz w:val="28"/>
          <w:szCs w:val="28"/>
          <w:lang w:eastAsia="zh-CN"/>
        </w:rPr>
      </w:pPr>
      <w:r>
        <w:rPr>
          <w:rFonts w:hint="default" w:ascii="仿宋" w:hAnsi="仿宋" w:eastAsia="仿宋" w:cs="仿宋"/>
          <w:sz w:val="28"/>
          <w:szCs w:val="28"/>
          <w:lang w:eastAsia="zh-CN"/>
        </w:rPr>
        <w:t>5、购买了基地责任险，详见附件2.</w:t>
      </w:r>
    </w:p>
    <w:p>
      <w:pPr>
        <w:spacing w:line="360" w:lineRule="auto"/>
        <w:ind w:firstLine="420"/>
        <w:rPr>
          <w:rFonts w:hint="default" w:ascii="仿宋" w:hAnsi="仿宋" w:eastAsia="仿宋" w:cs="仿宋"/>
          <w:sz w:val="28"/>
          <w:szCs w:val="28"/>
          <w:lang w:eastAsia="zh-CN"/>
        </w:rPr>
      </w:pPr>
    </w:p>
    <w:p>
      <w:pPr>
        <w:pStyle w:val="2"/>
        <w:keepNext/>
        <w:keepLines/>
        <w:pageBreakBefore/>
        <w:widowControl/>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default"/>
          <w:b/>
          <w:sz w:val="32"/>
          <w:szCs w:val="18"/>
          <w:lang w:eastAsia="zh-CN"/>
        </w:rPr>
      </w:pPr>
      <w:r>
        <w:rPr>
          <w:rFonts w:hint="default"/>
          <w:b/>
          <w:sz w:val="32"/>
          <w:szCs w:val="18"/>
          <w:lang w:eastAsia="zh-CN"/>
        </w:rPr>
        <w:t>附件1:调查表</w:t>
      </w:r>
    </w:p>
    <w:p>
      <w:pPr>
        <w:spacing w:line="360" w:lineRule="auto"/>
        <w:ind w:firstLine="42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中国地质大学</w:t>
      </w:r>
      <w:r>
        <w:rPr>
          <w:rFonts w:hint="default" w:ascii="仿宋" w:hAnsi="仿宋" w:eastAsia="仿宋" w:cs="仿宋"/>
          <w:sz w:val="24"/>
          <w:szCs w:val="24"/>
          <w:lang w:eastAsia="zh-CN"/>
        </w:rPr>
        <w:t>秭归产学研基地</w:t>
      </w:r>
      <w:r>
        <w:rPr>
          <w:rFonts w:hint="eastAsia" w:ascii="仿宋" w:hAnsi="仿宋" w:eastAsia="仿宋" w:cs="仿宋"/>
          <w:sz w:val="24"/>
          <w:szCs w:val="24"/>
          <w:lang w:eastAsia="zh-CN"/>
        </w:rPr>
        <w:t>研学调查表</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研学活动场地安排是否满意？</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非常满意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一般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不满意</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研学活动整体设计的创新性是否满意？</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非常满意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一般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不满意</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您认为本次研学活动讲师讲解环节是否生动有趣？</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非常有趣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有趣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一般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无趣</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您认为讲师讲解的知识点对自己是否有帮助？</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非常有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有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一般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没有</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您认为研学科考活动中安排的体验项目是否有趣？</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非常有趣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有趣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一般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无趣</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您认为本次在</w:t>
      </w:r>
      <w:r>
        <w:rPr>
          <w:rFonts w:hint="default" w:ascii="仿宋" w:hAnsi="仿宋" w:eastAsia="仿宋" w:cs="仿宋"/>
          <w:sz w:val="24"/>
          <w:szCs w:val="24"/>
          <w:lang w:eastAsia="zh-CN"/>
        </w:rPr>
        <w:t>基地研学</w:t>
      </w:r>
      <w:r>
        <w:rPr>
          <w:rFonts w:hint="eastAsia" w:ascii="仿宋" w:hAnsi="仿宋" w:eastAsia="仿宋" w:cs="仿宋"/>
          <w:sz w:val="24"/>
          <w:szCs w:val="24"/>
          <w:lang w:eastAsia="zh-CN"/>
        </w:rPr>
        <w:t>活动项目种类是否丰富</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非常丰富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丰富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一般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不丰富</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您任务整个研学活动执行是否流畅性、高效性是否满意？</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非常满意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一般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不满意</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您认为</w:t>
      </w:r>
      <w:r>
        <w:rPr>
          <w:rFonts w:hint="default" w:ascii="仿宋" w:hAnsi="仿宋" w:eastAsia="仿宋" w:cs="仿宋"/>
          <w:sz w:val="24"/>
          <w:szCs w:val="24"/>
          <w:lang w:eastAsia="zh-CN"/>
        </w:rPr>
        <w:t>基地就餐</w:t>
      </w:r>
      <w:r>
        <w:rPr>
          <w:rFonts w:hint="eastAsia" w:ascii="仿宋" w:hAnsi="仿宋" w:eastAsia="仿宋" w:cs="仿宋"/>
          <w:sz w:val="24"/>
          <w:szCs w:val="24"/>
          <w:lang w:eastAsia="zh-CN"/>
        </w:rPr>
        <w:t>是否满意？</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非常满意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一般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不满意</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您</w:t>
      </w:r>
      <w:r>
        <w:rPr>
          <w:rFonts w:hint="default" w:ascii="仿宋" w:hAnsi="仿宋" w:eastAsia="仿宋" w:cs="仿宋"/>
          <w:sz w:val="24"/>
          <w:szCs w:val="24"/>
          <w:lang w:eastAsia="zh-CN"/>
        </w:rPr>
        <w:t>认为基地住宿</w:t>
      </w:r>
      <w:r>
        <w:rPr>
          <w:rFonts w:hint="eastAsia" w:ascii="仿宋" w:hAnsi="仿宋" w:eastAsia="仿宋" w:cs="仿宋"/>
          <w:sz w:val="24"/>
          <w:szCs w:val="24"/>
          <w:lang w:eastAsia="zh-CN"/>
        </w:rPr>
        <w:t>是否满意？</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非常满意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满意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一般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不满意</w:t>
      </w:r>
    </w:p>
    <w:p>
      <w:pPr>
        <w:spacing w:line="360" w:lineRule="auto"/>
        <w:ind w:firstLine="420"/>
        <w:rPr>
          <w:rFonts w:hint="default" w:ascii="仿宋" w:hAnsi="仿宋" w:eastAsia="仿宋" w:cs="仿宋"/>
          <w:sz w:val="24"/>
          <w:szCs w:val="24"/>
          <w:lang w:eastAsia="zh-CN"/>
        </w:rPr>
      </w:pPr>
      <w:r>
        <w:rPr>
          <w:rFonts w:hint="eastAsia" w:ascii="仿宋" w:hAnsi="仿宋" w:eastAsia="仿宋" w:cs="仿宋"/>
          <w:sz w:val="24"/>
          <w:szCs w:val="24"/>
          <w:lang w:eastAsia="zh-CN"/>
        </w:rPr>
        <w:t>请您给本次研学活动的提出宝贵的建议或意见</w:t>
      </w:r>
      <w:r>
        <w:rPr>
          <w:rFonts w:hint="default" w:ascii="仿宋" w:hAnsi="仿宋" w:eastAsia="仿宋" w:cs="仿宋"/>
          <w:sz w:val="24"/>
          <w:szCs w:val="24"/>
          <w:lang w:eastAsia="zh-CN"/>
        </w:rPr>
        <w:t>：</w:t>
      </w:r>
    </w:p>
    <w:p>
      <w:pPr>
        <w:spacing w:line="360" w:lineRule="auto"/>
        <w:ind w:firstLine="420"/>
        <w:rPr>
          <w:rFonts w:hint="eastAsia" w:ascii="仿宋" w:hAnsi="仿宋" w:eastAsia="仿宋" w:cs="仿宋"/>
          <w:sz w:val="24"/>
          <w:szCs w:val="24"/>
          <w:u w:val="single"/>
          <w:lang w:eastAsia="zh-CN"/>
        </w:rPr>
      </w:pPr>
      <w:r>
        <w:rPr>
          <w:rFonts w:hint="eastAsia" w:ascii="仿宋" w:hAnsi="仿宋" w:eastAsia="仿宋" w:cs="仿宋"/>
          <w:sz w:val="24"/>
          <w:szCs w:val="24"/>
          <w:u w:val="single"/>
          <w:lang w:eastAsia="zh-CN"/>
        </w:rPr>
        <w:t xml:space="preserve">                                                     </w:t>
      </w:r>
      <w:r>
        <w:rPr>
          <w:rFonts w:hint="default" w:ascii="仿宋" w:hAnsi="仿宋" w:eastAsia="仿宋" w:cs="仿宋"/>
          <w:sz w:val="24"/>
          <w:szCs w:val="24"/>
          <w:u w:val="single"/>
          <w:lang w:eastAsia="zh-CN"/>
        </w:rPr>
        <w:t xml:space="preserve">            </w:t>
      </w:r>
      <w:r>
        <w:rPr>
          <w:rFonts w:hint="eastAsia" w:ascii="仿宋" w:hAnsi="仿宋" w:eastAsia="仿宋" w:cs="仿宋"/>
          <w:sz w:val="24"/>
          <w:szCs w:val="24"/>
          <w:u w:val="single"/>
          <w:lang w:eastAsia="zh-CN"/>
        </w:rPr>
        <w:t xml:space="preserve"> </w:t>
      </w:r>
    </w:p>
    <w:p>
      <w:pPr>
        <w:spacing w:line="360" w:lineRule="auto"/>
        <w:ind w:firstLine="420"/>
        <w:rPr>
          <w:rFonts w:hint="eastAsia" w:ascii="仿宋" w:hAnsi="仿宋" w:eastAsia="仿宋" w:cs="仿宋"/>
          <w:sz w:val="24"/>
          <w:szCs w:val="24"/>
          <w:u w:val="single"/>
          <w:lang w:eastAsia="zh-CN"/>
        </w:rPr>
      </w:pPr>
      <w:r>
        <w:rPr>
          <w:rFonts w:hint="eastAsia" w:ascii="仿宋" w:hAnsi="仿宋" w:eastAsia="仿宋" w:cs="仿宋"/>
          <w:sz w:val="24"/>
          <w:szCs w:val="24"/>
          <w:u w:val="single" w:color="auto"/>
          <w:lang w:eastAsia="zh-CN"/>
        </w:rPr>
        <w:t xml:space="preserve">  </w:t>
      </w:r>
      <w:r>
        <w:rPr>
          <w:rFonts w:hint="eastAsia" w:ascii="仿宋" w:hAnsi="仿宋" w:eastAsia="仿宋" w:cs="仿宋"/>
          <w:sz w:val="24"/>
          <w:szCs w:val="24"/>
          <w:u w:val="single"/>
          <w:lang w:eastAsia="zh-CN"/>
        </w:rPr>
        <w:t xml:space="preserve">                                                     </w:t>
      </w:r>
      <w:r>
        <w:rPr>
          <w:rFonts w:hint="default" w:ascii="仿宋" w:hAnsi="仿宋" w:eastAsia="仿宋" w:cs="仿宋"/>
          <w:sz w:val="24"/>
          <w:szCs w:val="24"/>
          <w:u w:val="single"/>
          <w:lang w:eastAsia="zh-CN"/>
        </w:rPr>
        <w:t xml:space="preserve">            </w:t>
      </w:r>
      <w:r>
        <w:rPr>
          <w:rFonts w:hint="eastAsia" w:ascii="仿宋" w:hAnsi="仿宋" w:eastAsia="仿宋" w:cs="仿宋"/>
          <w:sz w:val="24"/>
          <w:szCs w:val="24"/>
          <w:u w:val="single"/>
          <w:lang w:eastAsia="zh-CN"/>
        </w:rPr>
        <w:t xml:space="preserve"> </w:t>
      </w:r>
    </w:p>
    <w:p>
      <w:pPr>
        <w:spacing w:line="360" w:lineRule="auto"/>
        <w:ind w:firstLine="420"/>
        <w:rPr>
          <w:rFonts w:hint="eastAsia" w:ascii="仿宋" w:hAnsi="仿宋" w:eastAsia="仿宋" w:cs="仿宋"/>
          <w:sz w:val="24"/>
          <w:szCs w:val="24"/>
          <w:u w:val="single"/>
          <w:lang w:eastAsia="zh-CN"/>
        </w:rPr>
      </w:pPr>
      <w:r>
        <w:rPr>
          <w:rFonts w:hint="eastAsia" w:ascii="仿宋" w:hAnsi="仿宋" w:eastAsia="仿宋" w:cs="仿宋"/>
          <w:sz w:val="24"/>
          <w:szCs w:val="24"/>
          <w:u w:val="single" w:color="auto"/>
          <w:lang w:eastAsia="zh-CN"/>
        </w:rPr>
        <w:t xml:space="preserve">  </w:t>
      </w:r>
      <w:r>
        <w:rPr>
          <w:rFonts w:hint="eastAsia" w:ascii="仿宋" w:hAnsi="仿宋" w:eastAsia="仿宋" w:cs="仿宋"/>
          <w:sz w:val="24"/>
          <w:szCs w:val="24"/>
          <w:u w:val="single"/>
          <w:lang w:eastAsia="zh-CN"/>
        </w:rPr>
        <w:t xml:space="preserve">                                                     </w:t>
      </w:r>
      <w:r>
        <w:rPr>
          <w:rFonts w:hint="default" w:ascii="仿宋" w:hAnsi="仿宋" w:eastAsia="仿宋" w:cs="仿宋"/>
          <w:sz w:val="24"/>
          <w:szCs w:val="24"/>
          <w:u w:val="single"/>
          <w:lang w:eastAsia="zh-CN"/>
        </w:rPr>
        <w:t xml:space="preserve">            </w:t>
      </w:r>
      <w:r>
        <w:rPr>
          <w:rFonts w:hint="eastAsia" w:ascii="仿宋" w:hAnsi="仿宋" w:eastAsia="仿宋" w:cs="仿宋"/>
          <w:sz w:val="24"/>
          <w:szCs w:val="24"/>
          <w:u w:val="single"/>
          <w:lang w:eastAsia="zh-CN"/>
        </w:rPr>
        <w:t xml:space="preserve"> </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 xml:space="preserve">                                                       </w:t>
      </w:r>
    </w:p>
    <w:p>
      <w:pPr>
        <w:spacing w:line="360" w:lineRule="auto"/>
        <w:ind w:firstLine="420"/>
        <w:rPr>
          <w:rFonts w:hint="eastAsia" w:ascii="仿宋" w:hAnsi="仿宋" w:eastAsia="仿宋" w:cs="仿宋"/>
          <w:sz w:val="24"/>
          <w:szCs w:val="24"/>
          <w:lang w:eastAsia="zh-CN"/>
        </w:rPr>
      </w:pPr>
      <w:r>
        <w:rPr>
          <w:rFonts w:hint="eastAsia" w:ascii="仿宋" w:hAnsi="仿宋" w:eastAsia="仿宋" w:cs="仿宋"/>
          <w:sz w:val="24"/>
          <w:szCs w:val="24"/>
          <w:lang w:eastAsia="zh-CN"/>
        </w:rPr>
        <w:t xml:space="preserve">                           </w:t>
      </w:r>
      <w:r>
        <w:rPr>
          <w:rFonts w:hint="default" w:ascii="仿宋" w:hAnsi="仿宋" w:eastAsia="仿宋" w:cs="仿宋"/>
          <w:sz w:val="24"/>
          <w:szCs w:val="24"/>
          <w:lang w:eastAsia="zh-CN"/>
        </w:rPr>
        <w:t xml:space="preserve">                     </w:t>
      </w:r>
      <w:r>
        <w:rPr>
          <w:rFonts w:hint="eastAsia" w:ascii="仿宋" w:hAnsi="仿宋" w:eastAsia="仿宋" w:cs="仿宋"/>
          <w:sz w:val="24"/>
          <w:szCs w:val="24"/>
          <w:lang w:eastAsia="zh-CN"/>
        </w:rPr>
        <w:t xml:space="preserve">  填表人：</w:t>
      </w:r>
    </w:p>
    <w:p>
      <w:pPr>
        <w:spacing w:line="360" w:lineRule="auto"/>
        <w:ind w:firstLine="420"/>
        <w:rPr>
          <w:rFonts w:hint="eastAsia" w:ascii="仿宋" w:hAnsi="仿宋" w:eastAsia="仿宋" w:cs="仿宋"/>
          <w:sz w:val="24"/>
          <w:szCs w:val="24"/>
          <w:lang w:eastAsia="zh-CN"/>
        </w:rPr>
      </w:pPr>
    </w:p>
    <w:p>
      <w:pPr>
        <w:spacing w:line="360" w:lineRule="auto"/>
        <w:jc w:val="both"/>
        <w:rPr>
          <w:rFonts w:hint="eastAsia" w:ascii="仿宋" w:hAnsi="仿宋" w:eastAsia="仿宋" w:cs="仿宋"/>
          <w:sz w:val="24"/>
          <w:szCs w:val="24"/>
          <w:lang w:eastAsia="zh-CN"/>
        </w:rPr>
      </w:pPr>
      <w:r>
        <w:rPr>
          <w:rFonts w:hint="default" w:ascii="仿宋" w:hAnsi="仿宋" w:eastAsia="仿宋" w:cs="仿宋"/>
          <w:sz w:val="24"/>
          <w:szCs w:val="24"/>
          <w:lang w:eastAsia="zh-CN"/>
        </w:rPr>
        <w:t>您本次体验的研学课程为：</w:t>
      </w:r>
      <w:r>
        <w:rPr>
          <w:rFonts w:hint="eastAsia" w:ascii="仿宋" w:hAnsi="仿宋" w:eastAsia="仿宋" w:cs="仿宋"/>
          <w:sz w:val="24"/>
          <w:szCs w:val="24"/>
          <w:lang w:eastAsia="zh-CN"/>
        </w:rPr>
        <w:t xml:space="preserve"> </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《化石小猎人》</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《珍珠小超人》</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《宝石大魔王》</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《小小李四光》</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《标本小达人》</w:t>
      </w:r>
      <w:r>
        <w:rPr>
          <w:rFonts w:hint="eastAsia" w:ascii="仿宋" w:hAnsi="仿宋" w:eastAsia="仿宋" w:cs="仿宋"/>
          <w:sz w:val="24"/>
          <w:szCs w:val="24"/>
          <w:lang w:eastAsia="zh-CN"/>
        </w:rPr>
        <w:sym w:font="Wingdings" w:char="006F"/>
      </w:r>
      <w:r>
        <w:rPr>
          <w:rFonts w:hint="eastAsia" w:ascii="仿宋" w:hAnsi="仿宋" w:eastAsia="仿宋" w:cs="仿宋"/>
          <w:sz w:val="24"/>
          <w:szCs w:val="24"/>
          <w:lang w:eastAsia="zh-CN"/>
        </w:rPr>
        <w:t xml:space="preserve">《小小法布尔》     </w:t>
      </w:r>
    </w:p>
    <w:p>
      <w:pPr>
        <w:pStyle w:val="2"/>
        <w:keepNext/>
        <w:keepLines/>
        <w:pageBreakBefore/>
        <w:widowControl/>
        <w:kinsoku/>
        <w:wordWrap/>
        <w:overflowPunct/>
        <w:topLinePunct w:val="0"/>
        <w:autoSpaceDE/>
        <w:autoSpaceDN/>
        <w:bidi w:val="0"/>
        <w:adjustRightInd/>
        <w:snapToGrid/>
        <w:spacing w:before="120" w:beforeLines="0" w:after="120" w:afterLines="0" w:line="360" w:lineRule="auto"/>
        <w:ind w:left="0" w:leftChars="0" w:right="0" w:rightChars="0" w:firstLine="0" w:firstLineChars="0"/>
        <w:jc w:val="left"/>
        <w:textAlignment w:val="auto"/>
        <w:outlineLvl w:val="0"/>
        <w:rPr>
          <w:rFonts w:hint="default"/>
          <w:b/>
          <w:sz w:val="32"/>
          <w:szCs w:val="18"/>
          <w:lang w:eastAsia="zh-CN"/>
        </w:rPr>
      </w:pPr>
      <w:r>
        <w:rPr>
          <w:rFonts w:hint="default"/>
          <w:b/>
          <w:sz w:val="32"/>
          <w:szCs w:val="18"/>
          <w:lang w:eastAsia="zh-CN"/>
        </w:rPr>
        <w:t>附件2:</w:t>
      </w:r>
      <w:r>
        <w:rPr>
          <w:rFonts w:hint="default"/>
          <w:b/>
          <w:sz w:val="32"/>
          <w:szCs w:val="18"/>
          <w:lang w:eastAsia="zh-CN"/>
        </w:rPr>
        <w:t>基地保险</w:t>
      </w:r>
    </w:p>
    <w:p>
      <w:pPr>
        <w:spacing w:line="360" w:lineRule="auto"/>
        <w:ind w:firstLine="350" w:firstLineChars="0"/>
        <w:jc w:val="both"/>
        <w:rPr>
          <w:rFonts w:ascii="仿宋" w:hAnsi="仿宋" w:eastAsia="仿宋" w:cs="仿宋"/>
          <w:b/>
          <w:bCs/>
          <w:sz w:val="28"/>
          <w:szCs w:val="28"/>
          <w:lang w:eastAsia="zh-CN"/>
        </w:rPr>
      </w:pPr>
      <w:r>
        <w:drawing>
          <wp:inline distT="0" distB="0" distL="114300" distR="114300">
            <wp:extent cx="4933950" cy="7074535"/>
            <wp:effectExtent l="0" t="0" r="19050" b="12065"/>
            <wp:docPr id="6" name="图片 6" descr="中国地质大学秭归基地基地责任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中国地质大学秭归基地基地责任险"/>
                    <pic:cNvPicPr>
                      <a:picLocks noChangeAspect="1"/>
                    </pic:cNvPicPr>
                  </pic:nvPicPr>
                  <pic:blipFill>
                    <a:blip r:embed="rId8"/>
                    <a:srcRect t="6697" b="12641"/>
                    <a:stretch>
                      <a:fillRect/>
                    </a:stretch>
                  </pic:blipFill>
                  <pic:spPr>
                    <a:xfrm>
                      <a:off x="0" y="0"/>
                      <a:ext cx="4933950" cy="7074535"/>
                    </a:xfrm>
                    <a:prstGeom prst="rect">
                      <a:avLst/>
                    </a:prstGeom>
                  </pic:spPr>
                </pic:pic>
              </a:graphicData>
            </a:graphic>
          </wp:inline>
        </w:drawing>
      </w: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00000000" w:usb1="00000000"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等线">
    <w:altName w:val="汉仪中等线KW"/>
    <w:panose1 w:val="02010600030101010101"/>
    <w:charset w:val="86"/>
    <w:family w:val="auto"/>
    <w:pitch w:val="default"/>
    <w:sig w:usb0="00000000" w:usb1="00000000" w:usb2="00000016" w:usb3="00000000" w:csb0="0004000F" w:csb1="00000000"/>
  </w:font>
  <w:font w:name="Arial Unicode MS">
    <w:panose1 w:val="020B0604020202020204"/>
    <w:charset w:val="86"/>
    <w:family w:val="roman"/>
    <w:pitch w:val="default"/>
    <w:sig w:usb0="FFFFFFFF" w:usb1="E9FFFFFF" w:usb2="0000003F" w:usb3="00000000" w:csb0="603F01FF" w:csb1="FFFF0000"/>
  </w:font>
  <w:font w:name="仿宋">
    <w:altName w:val="方正仿宋_GBK"/>
    <w:panose1 w:val="02010609060101010101"/>
    <w:charset w:val="86"/>
    <w:family w:val="modern"/>
    <w:pitch w:val="default"/>
    <w:sig w:usb0="00000000" w:usb1="00000000" w:usb2="00000016" w:usb3="00000000" w:csb0="00040001" w:csb1="00000000"/>
  </w:font>
  <w:font w:name="Helvetica">
    <w:panose1 w:val="00000000000000000000"/>
    <w:charset w:val="00"/>
    <w:family w:val="auto"/>
    <w:pitch w:val="default"/>
    <w:sig w:usb0="E00002FF" w:usb1="5000785B" w:usb2="00000000" w:usb3="00000000" w:csb0="2000019F" w:csb1="4F010000"/>
  </w:font>
  <w:font w:name="Arial">
    <w:panose1 w:val="020B0604020202090204"/>
    <w:charset w:val="00"/>
    <w:family w:val="auto"/>
    <w:pitch w:val="default"/>
    <w:sig w:usb0="E0000AFF" w:usb1="00007843" w:usb2="00000001" w:usb3="00000000" w:csb0="400001BF" w:csb1="DFF70000"/>
  </w:font>
  <w:font w:name="微软雅黑">
    <w:altName w:val="汉仪旗黑"/>
    <w:panose1 w:val="020B0503020204020204"/>
    <w:charset w:val="86"/>
    <w:family w:val="auto"/>
    <w:pitch w:val="default"/>
    <w:sig w:usb0="00000000" w:usb1="00000000" w:usb2="00000016" w:usb3="00000000" w:csb0="0004001F" w:csb1="00000000"/>
  </w:font>
  <w:font w:name="汉仪仿宋KW">
    <w:panose1 w:val="00020600040101010101"/>
    <w:charset w:val="86"/>
    <w:family w:val="auto"/>
    <w:pitch w:val="default"/>
    <w:sig w:usb0="A00002BF" w:usb1="18EF7CFA" w:usb2="00000016" w:usb3="00000000" w:csb0="00040000" w:csb1="00000000"/>
  </w:font>
  <w:font w:name="PMingLiU">
    <w:altName w:val="宋体-繁"/>
    <w:panose1 w:val="02010601000101010101"/>
    <w:charset w:val="88"/>
    <w:family w:val="auto"/>
    <w:pitch w:val="default"/>
    <w:sig w:usb0="00000000" w:usb1="00000000" w:usb2="00000010" w:usb3="00000000" w:csb0="00100000" w:csb1="00000000"/>
  </w:font>
  <w:font w:name="等线 Light">
    <w:altName w:val="汉仪中等线KW"/>
    <w:panose1 w:val="02010600030101010101"/>
    <w:charset w:val="86"/>
    <w:family w:val="auto"/>
    <w:pitch w:val="default"/>
    <w:sig w:usb0="00000000" w:usb1="00000000" w:usb2="00000016" w:usb3="00000000" w:csb0="0004000F" w:csb1="00000000"/>
  </w:font>
  <w:font w:name="汉仪中等线KW">
    <w:panose1 w:val="01010104010101010101"/>
    <w:charset w:val="86"/>
    <w:family w:val="auto"/>
    <w:pitch w:val="default"/>
    <w:sig w:usb0="800002BF" w:usb1="004F7CFA" w:usb2="00000000" w:usb3="00000000" w:csb0="00040001"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AFF" w:usb1="C000605B" w:usb2="00000029" w:usb3="00000000" w:csb0="200101FF" w:csb1="20280000"/>
  </w:font>
  <w:font w:name="仿宋">
    <w:altName w:val="方正仿宋_GBK"/>
    <w:panose1 w:val="00000000000000000000"/>
    <w:charset w:val="00"/>
    <w:family w:val="auto"/>
    <w:pitch w:val="default"/>
    <w:sig w:usb0="00000000" w:usb1="00000000" w:usb2="00000000" w:usb3="00000000" w:csb0="00000000" w:csb1="00000000"/>
  </w:font>
  <w:font w:name="等线">
    <w:altName w:val="汉仪中等线KW"/>
    <w:panose1 w:val="00000000000000000000"/>
    <w:charset w:val="00"/>
    <w:family w:val="auto"/>
    <w:pitch w:val="default"/>
    <w:sig w:usb0="00000000" w:usb1="00000000" w:usb2="00000000" w:usb3="00000000" w:csb0="00000000" w:csb1="00000000"/>
  </w:font>
  <w:font w:name="宋体-简">
    <w:panose1 w:val="02010800040101010101"/>
    <w:charset w:val="86"/>
    <w:family w:val="auto"/>
    <w:pitch w:val="default"/>
    <w:sig w:usb0="00000001" w:usb1="080F0000" w:usb2="00000000" w:usb3="00000000" w:csb0="00040000" w:csb1="00000000"/>
  </w:font>
  <w:font w:name="Apple SD Gothic Neo">
    <w:panose1 w:val="02000300000000000000"/>
    <w:charset w:val="86"/>
    <w:family w:val="auto"/>
    <w:pitch w:val="default"/>
    <w:sig w:usb0="00000203" w:usb1="21D12C10" w:usb2="00000010" w:usb3="00000000" w:csb0="00280005" w:csb1="00000000"/>
  </w:font>
  <w:font w:name="Calibri Light">
    <w:altName w:val="Helvetica Neue"/>
    <w:panose1 w:val="020F0302020204030204"/>
    <w:charset w:val="00"/>
    <w:family w:val="auto"/>
    <w:pitch w:val="default"/>
    <w:sig w:usb0="00000000" w:usb1="00000000" w:usb2="00000000" w:usb3="00000000" w:csb0="0000019F" w:csb1="00000000"/>
  </w:font>
  <w:font w:name="方正兰亭粗黑简体">
    <w:altName w:val="苹方-简"/>
    <w:panose1 w:val="00000000000000000000"/>
    <w:charset w:val="86"/>
    <w:family w:val="auto"/>
    <w:pitch w:val="default"/>
    <w:sig w:usb0="00000000" w:usb1="00000000" w:usb2="00000010" w:usb3="00000000" w:csb0="00040000" w:csb1="00000000"/>
  </w:font>
  <w:font w:name=".苹方-简">
    <w:altName w:val="苹方-简"/>
    <w:panose1 w:val="020B0400000000000000"/>
    <w:charset w:val="86"/>
    <w:family w:val="auto"/>
    <w:pitch w:val="default"/>
    <w:sig w:usb0="00000000" w:usb1="00000000" w:usb2="00000017" w:usb3="00000000" w:csb0="00040001" w:csb1="00000000"/>
  </w:font>
  <w:font w:name="仿宋_GB2312">
    <w:altName w:val="方正仿宋_GBK"/>
    <w:panose1 w:val="00000000000000000000"/>
    <w:charset w:val="86"/>
    <w:family w:val="auto"/>
    <w:pitch w:val="default"/>
    <w:sig w:usb0="00000000" w:usb1="00000000" w:usb2="00000010" w:usb3="00000000" w:csb0="00040000" w:csb1="00000000"/>
  </w:font>
  <w:font w:name="MS Mincho">
    <w:altName w:val="Hiragino Sans"/>
    <w:panose1 w:val="02020609040205080304"/>
    <w:charset w:val="80"/>
    <w:family w:val="auto"/>
    <w:pitch w:val="default"/>
    <w:sig w:usb0="00000000" w:usb1="00000000" w:usb2="00000012" w:usb3="00000000" w:csb0="4002009F" w:csb1="DFD70000"/>
  </w:font>
  <w:font w:name="方正兰亭黑简体">
    <w:altName w:val="苹方-简"/>
    <w:panose1 w:val="00000000000000000000"/>
    <w:charset w:val="86"/>
    <w:family w:val="auto"/>
    <w:pitch w:val="default"/>
    <w:sig w:usb0="00000000" w:usb1="00000000" w:usb2="00000010" w:usb3="00000000" w:csb0="00040000" w:csb1="00000000"/>
  </w:font>
  <w:font w:name="微软雅黑 Light">
    <w:altName w:val="苹方-简"/>
    <w:panose1 w:val="00000000000000000000"/>
    <w:charset w:val="86"/>
    <w:family w:val="auto"/>
    <w:pitch w:val="default"/>
    <w:sig w:usb0="00000000" w:usb1="00000000" w:usb2="00000016" w:usb3="00000000" w:csb0="0004000F" w:csb1="00000000"/>
  </w:font>
  <w:font w:name="Courier New">
    <w:panose1 w:val="02070409020205090404"/>
    <w:charset w:val="00"/>
    <w:family w:val="auto"/>
    <w:pitch w:val="default"/>
    <w:sig w:usb0="E0000AFF" w:usb1="40007843" w:usb2="00000001" w:usb3="00000000" w:csb0="400001BF" w:csb1="DFF70000"/>
  </w:font>
  <w:font w:name="inherit">
    <w:altName w:val="苹方-简"/>
    <w:panose1 w:val="00000000000000000000"/>
    <w:charset w:val="01"/>
    <w:family w:val="auto"/>
    <w:pitch w:val="default"/>
    <w:sig w:usb0="00000000" w:usb1="00000000" w:usb2="00000000" w:usb3="00000000" w:csb0="00040001" w:csb1="00000000"/>
  </w:font>
  <w:font w:name="微软雅黑">
    <w:altName w:val="汉仪旗黑"/>
    <w:panose1 w:val="020B0503020204020204"/>
    <w:charset w:val="00"/>
    <w:family w:val="auto"/>
    <w:pitch w:val="default"/>
    <w:sig w:usb0="00000000" w:usb1="00000000" w:usb2="00000016" w:usb3="00000000" w:csb0="0004001F" w:csb1="00000000"/>
  </w:font>
  <w:font w:name="黑体-简">
    <w:panose1 w:val="02000000000000000000"/>
    <w:charset w:val="86"/>
    <w:family w:val="auto"/>
    <w:pitch w:val="default"/>
    <w:sig w:usb0="8000002F" w:usb1="0800004A" w:usb2="00000000" w:usb3="00000000" w:csb0="203E0000" w:csb1="00000000"/>
  </w:font>
  <w:font w:name=".SF NS Text">
    <w:altName w:val="苹方-简"/>
    <w:panose1 w:val="00000000000000000000"/>
    <w:charset w:val="00"/>
    <w:family w:val="auto"/>
    <w:pitch w:val="default"/>
    <w:sig w:usb0="00000000" w:usb1="00000000" w:usb2="00000000" w:usb3="00000000" w:csb0="00000000" w:csb1="00000000"/>
  </w:font>
  <w:font w:name="华文仿宋">
    <w:panose1 w:val="02010600040101010101"/>
    <w:charset w:val="86"/>
    <w:family w:val="auto"/>
    <w:pitch w:val="default"/>
    <w:sig w:usb0="00000287" w:usb1="080F0000" w:usb2="00000000" w:usb3="00000000" w:csb0="0004009F" w:csb1="DFD70000"/>
  </w:font>
  <w:font w:name="Hiragino Sans">
    <w:panose1 w:val="020B0300000000000000"/>
    <w:charset w:val="86"/>
    <w:family w:val="auto"/>
    <w:pitch w:val="default"/>
    <w:sig w:usb0="E00002FF" w:usb1="7AE7FFFF" w:usb2="00000012" w:usb3="00000000" w:csb0="0002000D" w:csb1="00000000"/>
  </w:font>
  <w:font w:name="Hiragino Sans">
    <w:panose1 w:val="020B0300000000000000"/>
    <w:charset w:val="80"/>
    <w:family w:val="auto"/>
    <w:pitch w:val="default"/>
    <w:sig w:usb0="E00002FF" w:usb1="7AE7FFFF" w:usb2="00000012" w:usb3="00000000" w:csb0="0002000D" w:csb1="00000000"/>
  </w:font>
  <w:font w:name="汉仪旗黑KW">
    <w:panose1 w:val="00020600040101010101"/>
    <w:charset w:val="86"/>
    <w:family w:val="auto"/>
    <w:pitch w:val="default"/>
    <w:sig w:usb0="A00002BF" w:usb1="3ACF7CFA" w:usb2="00000016" w:usb3="00000000" w:csb0="0004009F" w:csb1="DFD70000"/>
  </w:font>
  <w:font w:name="汉仪中黑KW">
    <w:panose1 w:val="00020600040101010101"/>
    <w:charset w:val="86"/>
    <w:family w:val="auto"/>
    <w:pitch w:val="default"/>
    <w:sig w:usb0="A00002BF" w:usb1="18EF7CFA" w:usb2="00000016" w:usb3="00000000" w:csb0="00040000" w:csb1="00000000"/>
  </w:font>
  <w:font w:name="Microsoft YaHei UI">
    <w:altName w:val="苹方-简"/>
    <w:panose1 w:val="00000000000000000000"/>
    <w:charset w:val="86"/>
    <w:family w:val="auto"/>
    <w:pitch w:val="default"/>
    <w:sig w:usb0="00000000" w:usb1="00000000" w:usb2="00000016" w:usb3="00000000" w:csb0="0004001F" w:csb1="00000000"/>
  </w:font>
  <w:font w:name="华文宋体">
    <w:panose1 w:val="02010600040101010101"/>
    <w:charset w:val="86"/>
    <w:family w:val="auto"/>
    <w:pitch w:val="default"/>
    <w:sig w:usb0="80000287" w:usb1="280F3C52" w:usb2="00000016" w:usb3="00000000" w:csb0="0004001F" w:csb1="00000000"/>
  </w:font>
  <w:font w:name="Hiragino Sans CNS">
    <w:panose1 w:val="020B0300000000000000"/>
    <w:charset w:val="86"/>
    <w:family w:val="auto"/>
    <w:pitch w:val="default"/>
    <w:sig w:usb0="A00002FF" w:usb1="28CFFDFA" w:usb2="00000016" w:usb3="00000000" w:csb0="00120005" w:csb1="00000000"/>
  </w:font>
  <w:font w:name="冬青黑体简体中文">
    <w:panose1 w:val="020B0300000000000000"/>
    <w:charset w:val="86"/>
    <w:family w:val="auto"/>
    <w:pitch w:val="default"/>
    <w:sig w:usb0="A00002BF" w:usb1="1ACF7CFA" w:usb2="00000016" w:usb3="00000000" w:csb0="00060007" w:csb1="00000000"/>
  </w:font>
  <w:font w:name="FangSong">
    <w:altName w:val="方正仿宋_GBK"/>
    <w:panose1 w:val="00000000000000000000"/>
    <w:charset w:val="00"/>
    <w:family w:val="auto"/>
    <w:pitch w:val="default"/>
    <w:sig w:usb0="00000000" w:usb1="00000000" w:usb2="00000000" w:usb3="00000000" w:csb0="00000000" w:csb1="00000000"/>
  </w:font>
  <w:font w:name="Apple Color Emoji">
    <w:panose1 w:val="00000000000000000000"/>
    <w:charset w:val="00"/>
    <w:family w:val="auto"/>
    <w:pitch w:val="default"/>
    <w:sig w:usb0="00000003" w:usb1="18000000" w:usb2="14000000" w:usb3="00000000" w:csb0="00000001" w:csb1="00000000"/>
  </w:font>
  <w:font w:name="仿宋_GB2312">
    <w:altName w:val="方正仿宋_GBK"/>
    <w:panose1 w:val="00000000000000000000"/>
    <w:charset w:val="00"/>
    <w:family w:val="auto"/>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80000000" w:csb1="00000000"/>
  </w:font>
  <w:font w:name="华文楷体">
    <w:panose1 w:val="02010600040101010101"/>
    <w:charset w:val="86"/>
    <w:family w:val="auto"/>
    <w:pitch w:val="default"/>
    <w:sig w:usb0="80000287" w:usb1="280F3C52" w:usb2="00000016" w:usb3="00000000" w:csb0="0004001F" w:csb1="00000000"/>
  </w:font>
  <w:font w:name="华文黑体">
    <w:panose1 w:val="02010600040101010101"/>
    <w:charset w:val="86"/>
    <w:family w:val="auto"/>
    <w:pitch w:val="default"/>
    <w:sig w:usb0="00000287" w:usb1="080F0000" w:usb2="00000000" w:usb3="00000000" w:csb0="00040001" w:csb1="00000000"/>
  </w:font>
  <w:font w:name="苹方-简">
    <w:panose1 w:val="020B0400000000000000"/>
    <w:charset w:val="88"/>
    <w:family w:val="auto"/>
    <w:pitch w:val="default"/>
    <w:sig w:usb0="A00002FF" w:usb1="7ACFFDFB" w:usb2="00000017" w:usb3="00000000" w:csb0="00040001" w:csb1="00000000"/>
  </w:font>
  <w:font w:name="方正仿宋_GBK">
    <w:panose1 w:val="02000000000000000000"/>
    <w:charset w:val="86"/>
    <w:family w:val="auto"/>
    <w:pitch w:val="default"/>
    <w:sig w:usb0="A00002BF" w:usb1="38CF7CFA" w:usb2="00082016" w:usb3="00000000" w:csb0="00040001" w:csb1="00000000"/>
  </w:font>
  <w:font w:name="Kingsoft Sign">
    <w:panose1 w:val="05050102010706020507"/>
    <w:charset w:val="00"/>
    <w:family w:val="auto"/>
    <w:pitch w:val="default"/>
    <w:sig w:usb0="00000000" w:usb1="10000000" w:usb2="00000000" w:usb3="00000000" w:csb0="00000001" w:csb1="00000000"/>
  </w:font>
  <w:font w:name="汉仪旗黑">
    <w:panose1 w:val="00020600040101010101"/>
    <w:charset w:val="86"/>
    <w:family w:val="auto"/>
    <w:pitch w:val="default"/>
    <w:sig w:usb0="A00002BF" w:usb1="1ACF7CFA" w:usb2="00000016" w:usb3="00000000" w:csb0="0004009F" w:csb1="DFD70000"/>
  </w:font>
  <w:font w:name="宋体-繁">
    <w:panose1 w:val="02010600040101010101"/>
    <w:charset w:val="86"/>
    <w:family w:val="auto"/>
    <w:pitch w:val="default"/>
    <w:sig w:usb0="00000287" w:usb1="080F0000" w:usb2="00000000" w:usb3="00000000" w:csb0="0004009F" w:csb1="DFD70000"/>
  </w:font>
  <w:font w:name="等线 Light">
    <w:altName w:val="汉仪中等线KW"/>
    <w:panose1 w:val="00000000000000000000"/>
    <w:charset w:val="00"/>
    <w:family w:val="auto"/>
    <w:pitch w:val="default"/>
    <w:sig w:usb0="00000000" w:usb1="00000000" w:usb2="00000000" w:usb3="00000000" w:csb0="0000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jc w:val="center"/>
      <w:rPr>
        <w:u w:val="none" w:color="auto"/>
      </w:rPr>
    </w:pPr>
    <w:r>
      <w:rPr>
        <w:u w:val="none" w:color="auto"/>
      </w:rPr>
      <w:t>中国地质大学秭归产学研基地</w:t>
    </w:r>
  </w:p>
  <w:p>
    <w:pPr>
      <w:pStyle w:val="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F67645B"/>
    <w:multiLevelType w:val="singleLevel"/>
    <w:tmpl w:val="5F67645B"/>
    <w:lvl w:ilvl="0" w:tentative="0">
      <w:start w:val="2"/>
      <w:numFmt w:val="chineseCounting"/>
      <w:suff w:val="nothing"/>
      <w:lvlText w:val="%1、"/>
      <w:lvlJc w:val="left"/>
    </w:lvl>
  </w:abstractNum>
  <w:abstractNum w:abstractNumId="1">
    <w:nsid w:val="5F676600"/>
    <w:multiLevelType w:val="singleLevel"/>
    <w:tmpl w:val="5F676600"/>
    <w:lvl w:ilvl="0" w:tentative="0">
      <w:start w:val="7"/>
      <w:numFmt w:val="chineseCounting"/>
      <w:suff w:val="nothing"/>
      <w:lvlText w:val="%1、"/>
      <w:lvlJc w:val="left"/>
    </w:lvl>
  </w:abstractNum>
  <w:abstractNum w:abstractNumId="2">
    <w:nsid w:val="5F67666B"/>
    <w:multiLevelType w:val="singleLevel"/>
    <w:tmpl w:val="5F67666B"/>
    <w:lvl w:ilvl="0" w:tentative="0">
      <w:start w:val="1"/>
      <w:numFmt w:val="decimal"/>
      <w:suff w:val="nothing"/>
      <w:lvlText w:val="%1、"/>
      <w:lvlJc w:val="left"/>
    </w:lvl>
  </w:abstractNum>
  <w:abstractNum w:abstractNumId="3">
    <w:nsid w:val="5F6766BF"/>
    <w:multiLevelType w:val="singleLevel"/>
    <w:tmpl w:val="5F6766BF"/>
    <w:lvl w:ilvl="0" w:tentative="0">
      <w:start w:val="10"/>
      <w:numFmt w:val="chineseCounting"/>
      <w:suff w:val="nothing"/>
      <w:lvlText w:val="%1、"/>
      <w:lvlJc w:val="left"/>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4"/>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1D33"/>
    <w:rsid w:val="006F1D33"/>
    <w:rsid w:val="00D0593F"/>
    <w:rsid w:val="05EE76EE"/>
    <w:rsid w:val="174F9D3D"/>
    <w:rsid w:val="19DFE55C"/>
    <w:rsid w:val="1FEB27D5"/>
    <w:rsid w:val="1FFEDAC6"/>
    <w:rsid w:val="29F7EB8F"/>
    <w:rsid w:val="29FFAE0E"/>
    <w:rsid w:val="2F6E424E"/>
    <w:rsid w:val="37BF92F1"/>
    <w:rsid w:val="3BEBCCC7"/>
    <w:rsid w:val="3CBB44BE"/>
    <w:rsid w:val="3D7B04C9"/>
    <w:rsid w:val="3EFC6E62"/>
    <w:rsid w:val="3F684298"/>
    <w:rsid w:val="4042372E"/>
    <w:rsid w:val="47FF3A6B"/>
    <w:rsid w:val="4F372A21"/>
    <w:rsid w:val="4FBE4843"/>
    <w:rsid w:val="55DF20A0"/>
    <w:rsid w:val="5A3F7C82"/>
    <w:rsid w:val="5B2BC5A9"/>
    <w:rsid w:val="5DCFC836"/>
    <w:rsid w:val="5F77532F"/>
    <w:rsid w:val="5F7E7636"/>
    <w:rsid w:val="5FED1BE1"/>
    <w:rsid w:val="5FFFAE44"/>
    <w:rsid w:val="657F4F41"/>
    <w:rsid w:val="65EF3CFA"/>
    <w:rsid w:val="66EF1312"/>
    <w:rsid w:val="6CBF8B97"/>
    <w:rsid w:val="6E9B59B0"/>
    <w:rsid w:val="6FBF2F9B"/>
    <w:rsid w:val="6FFBEE37"/>
    <w:rsid w:val="71870131"/>
    <w:rsid w:val="756F8CFD"/>
    <w:rsid w:val="765FCCBC"/>
    <w:rsid w:val="78BFDD66"/>
    <w:rsid w:val="7B3FC947"/>
    <w:rsid w:val="7DFE7933"/>
    <w:rsid w:val="7E1BEC0C"/>
    <w:rsid w:val="7E7B1AAC"/>
    <w:rsid w:val="7EB3F2A0"/>
    <w:rsid w:val="7EBCB2B7"/>
    <w:rsid w:val="7EF25284"/>
    <w:rsid w:val="7FD99484"/>
    <w:rsid w:val="7FDDCBB2"/>
    <w:rsid w:val="7FFD33E9"/>
    <w:rsid w:val="7FFFD64D"/>
    <w:rsid w:val="976FE7F1"/>
    <w:rsid w:val="9AFF261A"/>
    <w:rsid w:val="B2D12C98"/>
    <w:rsid w:val="B5FE28B5"/>
    <w:rsid w:val="B67F3894"/>
    <w:rsid w:val="BBEF3305"/>
    <w:rsid w:val="BCDFA3CC"/>
    <w:rsid w:val="BD7DD34E"/>
    <w:rsid w:val="BF7D77B3"/>
    <w:rsid w:val="BFDC757E"/>
    <w:rsid w:val="BFDFBE29"/>
    <w:rsid w:val="BFE99AA8"/>
    <w:rsid w:val="C7BED8D2"/>
    <w:rsid w:val="CFB77B54"/>
    <w:rsid w:val="CFFFE487"/>
    <w:rsid w:val="D2FBFB8F"/>
    <w:rsid w:val="D9DE7645"/>
    <w:rsid w:val="DBFD9D7D"/>
    <w:rsid w:val="DDFFB560"/>
    <w:rsid w:val="E3722CE6"/>
    <w:rsid w:val="EEA62D1D"/>
    <w:rsid w:val="EFAA7455"/>
    <w:rsid w:val="EFD52DC1"/>
    <w:rsid w:val="EFD78251"/>
    <w:rsid w:val="EFF6868A"/>
    <w:rsid w:val="EFFFF7A6"/>
    <w:rsid w:val="F2742DD4"/>
    <w:rsid w:val="F55D394C"/>
    <w:rsid w:val="F57F6845"/>
    <w:rsid w:val="F5FD8C96"/>
    <w:rsid w:val="F6F925ED"/>
    <w:rsid w:val="F7EA9D6B"/>
    <w:rsid w:val="F7EE8CB0"/>
    <w:rsid w:val="FBF7912B"/>
    <w:rsid w:val="FBFCB25B"/>
    <w:rsid w:val="FD5FA25D"/>
    <w:rsid w:val="FD736A77"/>
    <w:rsid w:val="FD7F4E96"/>
    <w:rsid w:val="FDCB17D0"/>
    <w:rsid w:val="FDDD4429"/>
    <w:rsid w:val="FDDF85E6"/>
    <w:rsid w:val="FDEF0514"/>
    <w:rsid w:val="FE3DF21F"/>
    <w:rsid w:val="FEC7DE90"/>
    <w:rsid w:val="FEFF9A11"/>
    <w:rsid w:val="FFB44F9C"/>
    <w:rsid w:val="FFB75122"/>
    <w:rsid w:val="FFD24C4B"/>
    <w:rsid w:val="FFEB66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pBdr>
        <w:top w:val="none" w:color="auto" w:sz="0" w:space="0"/>
        <w:left w:val="none" w:color="auto" w:sz="0" w:space="0"/>
        <w:bottom w:val="none" w:color="auto" w:sz="0" w:space="0"/>
        <w:right w:val="none" w:color="auto" w:sz="0" w:space="0"/>
        <w:between w:val="none" w:color="auto" w:sz="0" w:space="0"/>
      </w:pBdr>
    </w:pPr>
    <w:rPr>
      <w:rFonts w:hint="eastAsia" w:ascii="Arial Unicode MS" w:hAnsi="Arial Unicode MS" w:eastAsia="Arial Unicode MS" w:cs="Arial Unicode MS"/>
      <w:color w:val="000000"/>
      <w:kern w:val="0"/>
      <w:sz w:val="22"/>
      <w:szCs w:val="22"/>
      <w:u w:color="000000"/>
      <w:lang w:val="zh-TW" w:eastAsia="zh-TW" w:bidi="ar-SA"/>
    </w:rPr>
  </w:style>
  <w:style w:type="paragraph" w:styleId="2">
    <w:name w:val="heading 1"/>
    <w:basedOn w:val="1"/>
    <w:next w:val="1"/>
    <w:qFormat/>
    <w:uiPriority w:val="9"/>
    <w:pPr>
      <w:keepNext/>
      <w:keepLines/>
      <w:spacing w:before="340" w:beforeLines="0" w:beforeAutospacing="0" w:after="330" w:afterLines="0" w:afterAutospacing="0" w:line="576" w:lineRule="auto"/>
      <w:outlineLvl w:val="0"/>
    </w:pPr>
    <w:rPr>
      <w:b/>
      <w:kern w:val="44"/>
      <w:sz w:val="44"/>
    </w:rPr>
  </w:style>
  <w:style w:type="character" w:default="1" w:styleId="5">
    <w:name w:val="Default Paragraph Font"/>
    <w:unhideWhenUsed/>
    <w:qFormat/>
    <w:uiPriority w:val="1"/>
  </w:style>
  <w:style w:type="table" w:default="1" w:styleId="6">
    <w:name w:val="Normal Table"/>
    <w:unhideWhenUsed/>
    <w:qFormat/>
    <w:uiPriority w:val="99"/>
    <w:tblPr>
      <w:tblCellMar>
        <w:top w:w="0" w:type="dxa"/>
        <w:left w:w="108" w:type="dxa"/>
        <w:bottom w:w="0" w:type="dxa"/>
        <w:right w:w="108" w:type="dxa"/>
      </w:tblCellMar>
    </w:tblPr>
  </w:style>
  <w:style w:type="paragraph" w:styleId="3">
    <w:name w:val="footer"/>
    <w:basedOn w:val="1"/>
    <w:unhideWhenUsed/>
    <w:qFormat/>
    <w:uiPriority w:val="99"/>
    <w:pPr>
      <w:tabs>
        <w:tab w:val="center" w:pos="4153"/>
        <w:tab w:val="right" w:pos="8306"/>
      </w:tabs>
      <w:snapToGrid w:val="0"/>
      <w:jc w:val="left"/>
    </w:pPr>
    <w:rPr>
      <w:sz w:val="18"/>
    </w:rPr>
  </w:style>
  <w:style w:type="paragraph" w:styleId="4">
    <w:name w:val="header"/>
    <w:basedOn w:val="1"/>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DejaVu Sans" w:hAnsi="DejaVu Sans"/>
      <w:sz w:val="18"/>
    </w:rPr>
  </w:style>
  <w:style w:type="table" w:styleId="7">
    <w:name w:val="Table Grid"/>
    <w:basedOn w:val="6"/>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Pages>
  <Words>68</Words>
  <Characters>394</Characters>
  <Lines>3</Lines>
  <Paragraphs>1</Paragraphs>
  <ScaleCrop>false</ScaleCrop>
  <LinksUpToDate>false</LinksUpToDate>
  <CharactersWithSpaces>461</CharactersWithSpaces>
  <Application>WPS Office_2.5.0.4070_F1E327BC-269C-435d-A152-05C5408002CA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2019-08-13T05:28:00Z</dcterms:created>
  <dc:creator>黄 国调</dc:creator>
  <cp:lastModifiedBy>gis</cp:lastModifiedBy>
  <dcterms:modified xsi:type="dcterms:W3CDTF">2020-09-20T21:29:46Z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2052-2.5.0.4070</vt:lpwstr>
  </property>
</Properties>
</file>