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t>课程名称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：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农作收获（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中稻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收割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本课程围绕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中稻的采收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，开展农识认知、农事体验活动。依托园区现有环境，让学生掌握基本农具的使用、学会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中稻的收割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。穿插探究问题，使学生除了劳动外，发挥脑力来讨论总结得出答案。从而养成学会学习、会劳动、和实践创新的习惯。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课程目标：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知识与技能目标：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能说出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中稻种植到收割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对应二十四节气中的时节；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能列举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稻谷收割后各个部位的价值作用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能掌握人工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收割稻谷镰刀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的基本方法和要领；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过程与方法目标：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通过参与和尝试，能够了解相关农业生产知识；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通过学习和实践，基本掌握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中稻收割的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技术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要点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情感态度与价值观目标：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树立正确的劳动观念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，养成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勤俭、奋斗、创新、奉献的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良好习惯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；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树立会劳动、能劳动、爱劳动的意志品质，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学会健康生活和实践创新的核心素养。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课程配置：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地点：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稻香园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      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时节：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月份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（白露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-秋分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   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年龄段：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初中、高中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 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4、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接待规模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50/班（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多班同时进行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5、配备师资：每班配一名专职导师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课程时长：90分钟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7、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教学用具：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小镰刀、劳动手套、袖套、草帽、斗房、蛇皮口袋、推车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教学流程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482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农识认知：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（15′）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（1）认识并了解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水稻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的生长周期、各时期特点及营养价值；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（2）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了解水稻的加工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）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知道稻壳的作用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479" w:leftChars="228" w:right="0" w:firstLine="0" w:firstLine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问题探究：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利用斗房脱粒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如何能做到更快更高效且谷粒不到处脱落？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（2′）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农事体验：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2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（1）明确任务、提出要求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（5′）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9月份正是中稻收割的时节，本节课的任务就是中稻的收割，需要运用传统的手工收割技术。每班分成两个大组在大田里两端同时进行收割任务，每组选出队长及安全员，队长负责本组的劳动纪律和任务完成，安全员负责劳动工具的收发及安全使用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要求在收割时收割稻梗的部位大致相同，同时注意镰刀使用安全；已经割好的稻谷背对自己横向放置；脱粒过程中不可使谷粒到处散落，脱粒完成的稻草统一归拢一起，不可随意放置；装袋人员根据斗房内谷粒情况适时装袋，不可使谷粒洒落；最后比一比哪一组在规定时间内收割的谷粒袋数最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2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）示范操作、工具讲解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（7′）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instrText xml:space="preserve"> = 1 \* GB3 \* MERGEFORMAT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①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end"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弯腰左手抓住稻梗中上部位、两腿分开呈外八字形、右手握镰刀握把后端、刀口向内微向上5-10度，刀刃放置稻梗底端10-15厘米，轻轻向怀里拉动，切不可用力挥舞、拉割；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instrText xml:space="preserve"> = 2 \* GB3 \* MERGEFORMAT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②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end"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每人以宽六株长方形向前割进，一株割完横向放置身后，六株割完归拢一起；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分组操作、导师指导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（40′）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instrText xml:space="preserve"> = 1 \* GB3 \* MERGEFORMAT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①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将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两个大组分为收割、脱粒、装袋、转运各个小组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注意各组之间的距离，防止工具伤人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instrText xml:space="preserve"> = 2 \* GB3 \* MERGEFORMAT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②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操作过程中，导师巡场指导，发现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安全隐患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问题及时纠正。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2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清理场地，回收工具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instrText xml:space="preserve"> = 1 \* GB3 \* MERGEFORMAT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①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end"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镰刀和斗房由小组组长收回，收刀过程中刀口向内端平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instrText xml:space="preserve"> = 2 \* GB3 \* MERGEFORMAT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②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end"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田里的稻梗、谷粒清理与收回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安全保障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1、提前了解特异体质，强调安全要求；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2、劳动前必须按要求穿着帽子、劳动手套；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3、必须按照要求规范使用劳动工具；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4、爱护劳动工具、不故意破坏劳动工具、严禁拿工具打闹；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5、听从指挥、配合老师安排、认真完成实践内容；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6、按要求回收劳动工具。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六、总结分享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1、解答探究性问题：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利用斗房脱粒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如何能做到更快更高效且谷粒不到处脱落？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2、知识问答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（5′）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fldChar w:fldCharType="begin"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instrText xml:space="preserve"> = 1 \* GB3 \* MERGEFORMAT </w:instrTex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fldChar w:fldCharType="separate"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①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fldChar w:fldCharType="end"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中稻播种育苗和移栽分别在哪个月份、分别对应哪个时节？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fldChar w:fldCharType="begin"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instrText xml:space="preserve"> = 2 \* GB3 \* MERGEFORMAT </w:instrTex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fldChar w:fldCharType="separate"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②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fldChar w:fldCharType="end"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水稻按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fldChar w:fldCharType="begin"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instrText xml:space="preserve"> HYPERLINK "https://baike.so.com/doc/5850144-6062982.html" \t "https://baike.so.com/doc/_blank" </w:instrTex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fldChar w:fldCharType="separate"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稻谷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fldChar w:fldCharType="end"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类型分为几种？按留种方式分为几种？按是否无土栽培分为几种？按生存周期分为几种？按高矮分为几种？按耐盐碱性分为几种？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fldChar w:fldCharType="begin"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instrText xml:space="preserve"> = 3 \* GB3 \* MERGEFORMAT </w:instrTex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fldChar w:fldCharType="separate"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③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fldChar w:fldCharType="end"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镰刀的使用方法和注意事项？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3、探究创新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在保证稻谷不到处散落的情况下，有没有办法可以使脱粒、装袋形成一体化？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4、情感态度升华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（3′）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 w:firstLineChars="20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导师引导学生回顾整节课的活动，让学生主动的分享活动感受，最后老师做简单总结。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2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七、考核评价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（4′）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1、成果评比：根据各场地移栽种植情况及卫生情况，评定出最佳小组。根据活动过程中导师对学生态度、技巧等的观察评选出优秀的小小劳动者。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2、以小组为单位，完成本课程三维评价。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1B469D6"/>
    <w:multiLevelType w:val="singleLevel"/>
    <w:tmpl w:val="F1B469D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BB70914"/>
    <w:multiLevelType w:val="singleLevel"/>
    <w:tmpl w:val="FBB70914"/>
    <w:lvl w:ilvl="0" w:tentative="0">
      <w:start w:val="4"/>
      <w:numFmt w:val="chineseCounting"/>
      <w:suff w:val="space"/>
      <w:lvlText w:val="%1、"/>
      <w:lvlJc w:val="left"/>
      <w:rPr>
        <w:rFonts w:hint="eastAsia"/>
      </w:rPr>
    </w:lvl>
  </w:abstractNum>
  <w:abstractNum w:abstractNumId="2">
    <w:nsid w:val="1465A3E4"/>
    <w:multiLevelType w:val="singleLevel"/>
    <w:tmpl w:val="1465A3E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2C4B28"/>
    <w:rsid w:val="02D34C8B"/>
    <w:rsid w:val="0F49115F"/>
    <w:rsid w:val="26617302"/>
    <w:rsid w:val="32634B0C"/>
    <w:rsid w:val="359A6C78"/>
    <w:rsid w:val="35BB4E6E"/>
    <w:rsid w:val="491C6BDE"/>
    <w:rsid w:val="4C7F33B4"/>
    <w:rsid w:val="599A32D0"/>
    <w:rsid w:val="60E77B7F"/>
    <w:rsid w:val="790B3BE9"/>
    <w:rsid w:val="7F05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2020-06-10T01:37:00Z</dcterms:created>
  <dc:creator>青春无可挑剔</dc:creator>
  <cp:lastModifiedBy>                                </cp:lastModifiedBy>
  <dcterms:modified xsi:type="dcterms:W3CDTF">2020-09-17T09:08:40Z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