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b/>
          <w:color w:val="000000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color w:val="000000"/>
          <w:kern w:val="0"/>
          <w:sz w:val="44"/>
          <w:szCs w:val="44"/>
          <w:lang w:val="zh-CN" w:eastAsia="zh-CN"/>
        </w:rPr>
        <w:t>农耕</w:t>
      </w:r>
      <w:r>
        <w:rPr>
          <w:rFonts w:hint="eastAsia" w:ascii="方正小标宋简体" w:hAnsi="方正小标宋简体" w:eastAsia="方正小标宋简体" w:cs="方正小标宋简体"/>
          <w:b/>
          <w:color w:val="000000"/>
          <w:kern w:val="0"/>
          <w:sz w:val="44"/>
          <w:szCs w:val="44"/>
          <w:lang w:val="en-US" w:eastAsia="zh-CN"/>
        </w:rPr>
        <w:t>印象</w:t>
      </w:r>
    </w:p>
    <w:p>
      <w:pPr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0"/>
          <w:szCs w:val="3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 xml:space="preserve">               </w:t>
      </w:r>
    </w:p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540" w:lineRule="exact"/>
        <w:jc w:val="left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课程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内容：</w:t>
      </w:r>
    </w:p>
    <w:p>
      <w:pPr>
        <w:widowControl w:val="0"/>
        <w:spacing w:line="540" w:lineRule="exact"/>
        <w:ind w:left="-2" w:leftChars="-1"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1、带领学生参观小溪沟农耕体验基地，参观时令农作物。</w:t>
      </w:r>
    </w:p>
    <w:p>
      <w:pPr>
        <w:widowControl w:val="0"/>
        <w:spacing w:line="540" w:lineRule="exact"/>
        <w:ind w:left="-2" w:leftChars="-1"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2、带领学生参观部分传统农具，导师讲解传统农具的作用及使用方法。</w:t>
      </w:r>
    </w:p>
    <w:p>
      <w:pPr>
        <w:widowControl w:val="0"/>
        <w:spacing w:line="540" w:lineRule="exact"/>
        <w:ind w:left="-2" w:leftChars="-1" w:firstLine="640" w:firstLineChars="200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3、学生分组在导师及安全员的指导下体验时令农事操作。</w:t>
      </w:r>
    </w:p>
    <w:p>
      <w:pPr>
        <w:widowControl w:val="0"/>
        <w:spacing w:line="540" w:lineRule="exact"/>
        <w:ind w:left="-2" w:leftChars="-1"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540" w:lineRule="exact"/>
        <w:jc w:val="left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课程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目标：</w:t>
      </w:r>
    </w:p>
    <w:p>
      <w:pPr>
        <w:widowControl w:val="0"/>
        <w:numPr>
          <w:ilvl w:val="0"/>
          <w:numId w:val="1"/>
        </w:numPr>
        <w:spacing w:line="540" w:lineRule="exact"/>
        <w:ind w:left="-2" w:leftChars="-1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感受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了解“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农耕文化</w:t>
      </w:r>
      <w:r>
        <w:rPr>
          <w:rFonts w:hint="eastAsia" w:ascii="仿宋" w:hAnsi="仿宋" w:eastAsia="仿宋" w:cs="仿宋"/>
          <w:sz w:val="32"/>
          <w:szCs w:val="32"/>
        </w:rPr>
        <w:t>”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发展历史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widowControl w:val="0"/>
        <w:numPr>
          <w:ilvl w:val="0"/>
          <w:numId w:val="1"/>
        </w:numPr>
        <w:spacing w:line="540" w:lineRule="exact"/>
        <w:ind w:left="-2" w:leftChars="-1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认识、了解部分传统农具，认识时令农作物。</w:t>
      </w:r>
    </w:p>
    <w:p>
      <w:pPr>
        <w:widowControl w:val="0"/>
        <w:numPr>
          <w:ilvl w:val="0"/>
          <w:numId w:val="1"/>
        </w:numPr>
        <w:spacing w:line="540" w:lineRule="exact"/>
        <w:ind w:left="-2" w:leftChars="-1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通过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农耕体验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让</w:t>
      </w:r>
      <w:r>
        <w:rPr>
          <w:rFonts w:hint="eastAsia" w:ascii="仿宋" w:hAnsi="仿宋" w:eastAsia="仿宋" w:cs="仿宋"/>
          <w:sz w:val="32"/>
          <w:szCs w:val="32"/>
        </w:rPr>
        <w:t>学生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真实</w:t>
      </w:r>
      <w:r>
        <w:rPr>
          <w:rFonts w:hint="eastAsia" w:ascii="仿宋" w:hAnsi="仿宋" w:eastAsia="仿宋" w:cs="仿宋"/>
          <w:sz w:val="32"/>
          <w:szCs w:val="32"/>
        </w:rPr>
        <w:t>体会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到“粒粒皆辛苦”</w:t>
      </w:r>
      <w:r>
        <w:rPr>
          <w:rFonts w:hint="eastAsia" w:ascii="仿宋" w:hAnsi="仿宋" w:eastAsia="仿宋" w:cs="仿宋"/>
          <w:sz w:val="32"/>
          <w:szCs w:val="32"/>
        </w:rPr>
        <w:t>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含义</w:t>
      </w:r>
      <w:r>
        <w:rPr>
          <w:rFonts w:hint="eastAsia" w:ascii="仿宋" w:hAns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引发学生对节约粮食方面的思考。</w:t>
      </w:r>
    </w:p>
    <w:p>
      <w:pPr>
        <w:widowControl w:val="0"/>
        <w:numPr>
          <w:ilvl w:val="0"/>
          <w:numId w:val="1"/>
        </w:numPr>
        <w:spacing w:line="540" w:lineRule="exact"/>
        <w:ind w:left="-2" w:leftChars="-1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通过传统农耕项目的体验，对比现代农业，引发学生对社会生产力进步方面的思考。</w:t>
      </w:r>
    </w:p>
    <w:p>
      <w:pPr>
        <w:widowControl w:val="0"/>
        <w:spacing w:line="540" w:lineRule="exact"/>
        <w:ind w:left="-2" w:leftChars="-1"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540" w:lineRule="exact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课程时长：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半天</w:t>
      </w:r>
    </w:p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540" w:lineRule="exact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540" w:lineRule="exact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接待规模：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100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人</w:t>
      </w:r>
    </w:p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540" w:lineRule="exact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540" w:lineRule="exact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师资配置：</w:t>
      </w:r>
      <w:r>
        <w:rPr>
          <w:rFonts w:hint="eastAsia" w:ascii="仿宋" w:hAnsi="仿宋" w:eastAsia="仿宋" w:cs="仿宋"/>
          <w:sz w:val="32"/>
          <w:szCs w:val="32"/>
        </w:rPr>
        <w:t>导师1名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助教1名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、教官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1名、安全员1名。</w:t>
      </w:r>
    </w:p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540" w:lineRule="exact"/>
        <w:jc w:val="left"/>
        <w:rPr>
          <w:rFonts w:hint="eastAsia" w:ascii="仿宋" w:hAnsi="仿宋" w:eastAsia="仿宋" w:cs="仿宋"/>
          <w:b/>
          <w:bCs/>
          <w:sz w:val="32"/>
          <w:szCs w:val="32"/>
        </w:rPr>
      </w:pPr>
    </w:p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540" w:lineRule="exact"/>
        <w:jc w:val="left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教学地点：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小溪沟农耕体验基地</w:t>
      </w:r>
    </w:p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540" w:lineRule="exact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课前准备：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农具、根据时令准备农作物种子。</w:t>
      </w:r>
    </w:p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540" w:lineRule="exact"/>
        <w:jc w:val="left"/>
        <w:rPr>
          <w:rFonts w:hint="eastAsia" w:ascii="仿宋" w:hAnsi="仿宋" w:eastAsia="仿宋" w:cs="仿宋"/>
          <w:b/>
          <w:bCs/>
          <w:sz w:val="32"/>
          <w:szCs w:val="32"/>
        </w:rPr>
      </w:pPr>
    </w:p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540" w:lineRule="exact"/>
        <w:jc w:val="left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教学流程：</w:t>
      </w:r>
    </w:p>
    <w:p>
      <w:pPr>
        <w:widowControl w:val="0"/>
        <w:spacing w:line="540" w:lineRule="exact"/>
        <w:ind w:left="-2" w:leftChars="-1"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一、课程导入</w:t>
      </w:r>
    </w:p>
    <w:p>
      <w:pPr>
        <w:pStyle w:val="6"/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开放式的问题进行导入：</w:t>
      </w:r>
    </w:p>
    <w:p>
      <w:pPr>
        <w:pStyle w:val="6"/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1、同学们有参加过农业劳动吗？参加过哪种？</w:t>
      </w:r>
    </w:p>
    <w:p>
      <w:pPr>
        <w:pStyle w:val="6"/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2、同学们有没有自己种过花草之类的？邀请同学讲解种植过程。</w:t>
      </w:r>
    </w:p>
    <w:p>
      <w:pPr>
        <w:pStyle w:val="6"/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3、同学们从网络、电视等媒体上了解到有哪些传统农具？</w:t>
      </w:r>
    </w:p>
    <w:p>
      <w:pPr>
        <w:numPr>
          <w:ilvl w:val="0"/>
          <w:numId w:val="0"/>
        </w:numPr>
        <w:ind w:firstLine="643" w:firstLineChars="200"/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二、教学过程</w:t>
      </w:r>
    </w:p>
    <w:p>
      <w:p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1.在小溪沟农耕体验基地实地参观基地内的时令农作物。</w:t>
      </w:r>
    </w:p>
    <w:p>
      <w:p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2.导师带领学生参观部分传统农具，讲解传统农具的使用方法，延伸讲解农耕文化的发展。</w:t>
      </w:r>
    </w:p>
    <w:p>
      <w:p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3.学生分组在导师和安全员的带领下，体验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时令农事操作</w:t>
      </w: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。（导师、助教、教官、安全员需全程指导，确保安全。）</w:t>
      </w:r>
    </w:p>
    <w:p>
      <w:pPr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3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sz w:val="32"/>
          <w:szCs w:val="32"/>
          <w:lang w:val="en-US" w:eastAsia="zh-CN"/>
        </w:rPr>
        <w:t>三、课程总结：</w:t>
      </w:r>
    </w:p>
    <w:p>
      <w:pPr>
        <w:numPr>
          <w:ilvl w:val="0"/>
          <w:numId w:val="2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要点回顾：传统农事操作与现代农业的区别？</w:t>
      </w:r>
    </w:p>
    <w:p>
      <w:pPr>
        <w:numPr>
          <w:ilvl w:val="0"/>
          <w:numId w:val="2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课前问题回顾：结合课前学生提出的问题进行总结</w:t>
      </w:r>
      <w:bookmarkEnd w:id="0"/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回顾。</w:t>
      </w:r>
    </w:p>
    <w:p>
      <w:pPr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3、课堂延伸：通过实地体验，体会到“粒粒皆辛苦”的内涵，我们平时应该注意从哪些方面节约粮食？</w:t>
      </w:r>
    </w:p>
    <w:p>
      <w:pPr>
        <w:widowControl w:val="0"/>
        <w:numPr>
          <w:ilvl w:val="0"/>
          <w:numId w:val="0"/>
        </w:numPr>
        <w:spacing w:line="540" w:lineRule="exact"/>
        <w:rPr>
          <w:rFonts w:hint="eastAsia" w:ascii="仿宋" w:hAnsi="仿宋" w:eastAsia="仿宋" w:cs="仿宋"/>
          <w:b/>
          <w:bCs/>
          <w:sz w:val="32"/>
          <w:szCs w:val="32"/>
        </w:rPr>
      </w:pPr>
    </w:p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540" w:lineRule="exact"/>
        <w:jc w:val="lef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教学评价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1751"/>
        <w:gridCol w:w="2821"/>
        <w:gridCol w:w="28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6" w:type="dxa"/>
            <w:gridSpan w:val="2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学校：</w:t>
            </w: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 xml:space="preserve">              </w:t>
            </w:r>
          </w:p>
        </w:tc>
        <w:tc>
          <w:tcPr>
            <w:tcW w:w="2850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default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班级：</w:t>
            </w: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 xml:space="preserve">             </w:t>
            </w:r>
          </w:p>
        </w:tc>
        <w:tc>
          <w:tcPr>
            <w:tcW w:w="2875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项目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ind w:firstLine="1680" w:firstLineChars="600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vMerge w:val="restart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情感</w:t>
            </w:r>
          </w:p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合作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乐于关心和帮助同学，协助老师管理小组同学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vMerge w:val="continue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</w:rPr>
            </w:pP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主动认领任务，并与小组同学协作完成任务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课堂</w:t>
            </w:r>
          </w:p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态度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善于思考，主动发言，积极实践，发挥特长，主动完成研学任务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安全</w:t>
            </w:r>
          </w:p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意识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有序参与课堂实践活动，不让教学设施伤到自己和他人，有序进行基地参观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研学</w:t>
            </w:r>
          </w:p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成果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研学活动有始有终，完成研学任务，及时总结，积极交流，认真评价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自评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互评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师评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</w:rPr>
            </w:pPr>
          </w:p>
        </w:tc>
      </w:tr>
    </w:tbl>
    <w:p>
      <w:pPr>
        <w:widowControl w:val="0"/>
        <w:numPr>
          <w:ilvl w:val="0"/>
          <w:numId w:val="0"/>
        </w:numPr>
        <w:spacing w:line="540" w:lineRule="exact"/>
        <w:rPr>
          <w:rFonts w:hint="eastAsia" w:ascii="楷体" w:hAnsi="楷体" w:eastAsia="楷体" w:cs="楷体"/>
          <w:b w:val="0"/>
          <w:bCs w:val="0"/>
          <w:sz w:val="28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8"/>
          <w:szCs w:val="32"/>
          <w:lang w:eastAsia="zh-CN"/>
        </w:rPr>
        <w:t>评价标准：</w:t>
      </w:r>
      <w:r>
        <w:rPr>
          <w:rFonts w:hint="eastAsia" w:ascii="楷体" w:hAnsi="楷体" w:eastAsia="楷体" w:cs="楷体"/>
          <w:b w:val="0"/>
          <w:bCs w:val="0"/>
          <w:sz w:val="28"/>
          <w:szCs w:val="32"/>
          <w:lang w:val="en-US" w:eastAsia="zh-CN"/>
        </w:rPr>
        <w:t>A-优秀；B-良好；C-合格；D-待改进</w:t>
      </w:r>
    </w:p>
    <w:p>
      <w:pPr>
        <w:widowControl w:val="0"/>
        <w:numPr>
          <w:ilvl w:val="0"/>
          <w:numId w:val="0"/>
        </w:numPr>
        <w:spacing w:line="540" w:lineRule="exact"/>
        <w:rPr>
          <w:rFonts w:hint="eastAsia" w:ascii="楷体" w:hAnsi="楷体" w:eastAsia="楷体" w:cs="楷体"/>
          <w:b w:val="0"/>
          <w:bCs w:val="0"/>
          <w:sz w:val="28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540" w:lineRule="exact"/>
        <w:rPr>
          <w:rFonts w:hint="eastAsia" w:ascii="楷体" w:hAnsi="楷体" w:eastAsia="楷体" w:cs="楷体"/>
          <w:b w:val="0"/>
          <w:bCs w:val="0"/>
          <w:sz w:val="28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540" w:lineRule="exact"/>
        <w:rPr>
          <w:rFonts w:hint="eastAsia" w:ascii="楷体" w:hAnsi="楷体" w:eastAsia="楷体" w:cs="楷体"/>
          <w:b w:val="0"/>
          <w:bCs w:val="0"/>
          <w:sz w:val="28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540" w:lineRule="exact"/>
        <w:rPr>
          <w:rFonts w:hint="eastAsia" w:ascii="楷体" w:hAnsi="楷体" w:eastAsia="楷体" w:cs="楷体"/>
          <w:b w:val="0"/>
          <w:bCs w:val="0"/>
          <w:sz w:val="28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540" w:lineRule="exact"/>
        <w:rPr>
          <w:rFonts w:hint="eastAsia" w:ascii="楷体" w:hAnsi="楷体" w:eastAsia="楷体" w:cs="楷体"/>
          <w:b w:val="0"/>
          <w:bCs w:val="0"/>
          <w:sz w:val="28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540" w:lineRule="exact"/>
        <w:rPr>
          <w:rFonts w:hint="eastAsia" w:ascii="楷体" w:hAnsi="楷体" w:eastAsia="楷体" w:cs="楷体"/>
          <w:b w:val="0"/>
          <w:bCs w:val="0"/>
          <w:sz w:val="28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540" w:lineRule="exact"/>
        <w:rPr>
          <w:rFonts w:hint="eastAsia" w:ascii="楷体" w:hAnsi="楷体" w:eastAsia="楷体" w:cs="楷体"/>
          <w:b w:val="0"/>
          <w:bCs w:val="0"/>
          <w:sz w:val="28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540" w:lineRule="exact"/>
        <w:rPr>
          <w:rFonts w:hint="eastAsia" w:ascii="楷体" w:hAnsi="楷体" w:eastAsia="楷体" w:cs="楷体"/>
          <w:b w:val="0"/>
          <w:bCs w:val="0"/>
          <w:sz w:val="28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540" w:lineRule="exact"/>
        <w:rPr>
          <w:rFonts w:hint="eastAsia" w:ascii="楷体" w:hAnsi="楷体" w:eastAsia="楷体" w:cs="楷体"/>
          <w:b w:val="0"/>
          <w:bCs w:val="0"/>
          <w:sz w:val="28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540" w:lineRule="exact"/>
        <w:rPr>
          <w:rFonts w:hint="default" w:ascii="楷体" w:hAnsi="楷体" w:eastAsia="楷体" w:cs="楷体"/>
          <w:b w:val="0"/>
          <w:bCs w:val="0"/>
          <w:sz w:val="28"/>
          <w:szCs w:val="32"/>
          <w:lang w:val="en-US" w:eastAsia="zh-CN"/>
        </w:rPr>
      </w:pPr>
    </w:p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540" w:lineRule="exact"/>
        <w:jc w:val="left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安全保障：</w:t>
      </w:r>
    </w:p>
    <w:p>
      <w:pPr>
        <w:numPr>
          <w:ilvl w:val="0"/>
          <w:numId w:val="3"/>
        </w:num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成立了以基地总经理为组长的安全工作领导小组，制定了各项安全预案。</w:t>
      </w:r>
    </w:p>
    <w:p>
      <w:pPr>
        <w:numPr>
          <w:ilvl w:val="0"/>
          <w:numId w:val="3"/>
        </w:num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基地实行全程监控管理，24小时专人值班值守。</w:t>
      </w:r>
    </w:p>
    <w:p>
      <w:pPr>
        <w:numPr>
          <w:ilvl w:val="0"/>
          <w:numId w:val="3"/>
        </w:num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基地配备医务室及医护人员。</w:t>
      </w:r>
    </w:p>
    <w:p>
      <w:pPr>
        <w:numPr>
          <w:ilvl w:val="0"/>
          <w:numId w:val="3"/>
        </w:num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授课过程中按导师要求列队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行进</w:t>
      </w:r>
      <w:r>
        <w:rPr>
          <w:rFonts w:hint="eastAsia" w:ascii="仿宋" w:hAnsi="仿宋" w:eastAsia="仿宋" w:cs="仿宋"/>
          <w:sz w:val="32"/>
          <w:szCs w:val="32"/>
        </w:rPr>
        <w:t>，不可拥挤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，提醒学生注意乘车安全，防止碰伤、刮伤和其它意外伤害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numPr>
          <w:ilvl w:val="0"/>
          <w:numId w:val="3"/>
        </w:num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安全事故处置流程：</w:t>
      </w:r>
    </w:p>
    <w:p>
      <w:pPr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学生受到意外伤害或生病</w:t>
      </w:r>
      <w:r>
        <w:rPr>
          <w:rFonts w:hint="eastAsia" w:ascii="仿宋" w:hAnsi="仿宋" w:eastAsia="仿宋" w:cs="仿宋"/>
          <w:kern w:val="0"/>
          <w:position w:val="-6"/>
          <w:sz w:val="32"/>
          <w:szCs w:val="32"/>
          <w:lang w:val="en-US" w:eastAsia="zh-CN"/>
        </w:rPr>
        <w:object>
          <v:shape id="_x0000_i1025" o:spt="75" type="#_x0000_t75" style="height:11pt;width:1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4">
            <o:LockedField>false</o:LockedField>
          </o:OLEObject>
        </w:objec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授课导师（助教）为第一责任人及时处置和上报</w:t>
      </w:r>
      <w:r>
        <w:rPr>
          <w:rFonts w:hint="eastAsia" w:ascii="仿宋" w:hAnsi="仿宋" w:eastAsia="仿宋" w:cs="仿宋"/>
          <w:kern w:val="0"/>
          <w:position w:val="-6"/>
          <w:sz w:val="32"/>
          <w:szCs w:val="32"/>
          <w:lang w:val="en-US" w:eastAsia="zh-CN"/>
        </w:rPr>
        <w:object>
          <v:shape id="_x0000_i1026" o:spt="75" type="#_x0000_t75" style="height:11pt;width:15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KSEE3" ShapeID="_x0000_i1026" DrawAspect="Content" ObjectID="_1468075726" r:id="rId6">
            <o:LockedField>false</o:LockedField>
          </o:OLEObject>
        </w:objec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基地总控</w:t>
      </w:r>
      <w:r>
        <w:rPr>
          <w:rFonts w:hint="eastAsia" w:ascii="仿宋" w:hAnsi="仿宋" w:eastAsia="仿宋" w:cs="仿宋"/>
          <w:kern w:val="0"/>
          <w:position w:val="-6"/>
          <w:sz w:val="32"/>
          <w:szCs w:val="32"/>
          <w:lang w:val="en-US" w:eastAsia="zh-CN"/>
        </w:rPr>
        <w:object>
          <v:shape id="_x0000_i1027" o:spt="75" type="#_x0000_t75" style="height:11pt;width:15pt;" o:ole="t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Equation.KSEE3" ShapeID="_x0000_i1027" DrawAspect="Content" ObjectID="_1468075727" r:id="rId8">
            <o:LockedField>false</o:LockedField>
          </o:OLEObject>
        </w:objec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根据学生病情按安全预案进行处置和上报。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96CD3F"/>
    <w:multiLevelType w:val="singleLevel"/>
    <w:tmpl w:val="8E96CD3F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CCA659D4"/>
    <w:multiLevelType w:val="singleLevel"/>
    <w:tmpl w:val="CCA659D4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0EFDB18A"/>
    <w:multiLevelType w:val="singleLevel"/>
    <w:tmpl w:val="0EFDB18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98040E"/>
    <w:rsid w:val="1DF97D19"/>
    <w:rsid w:val="2498040E"/>
    <w:rsid w:val="2BE546E3"/>
    <w:rsid w:val="54A63584"/>
    <w:rsid w:val="5B185B3D"/>
    <w:rsid w:val="5E7454BA"/>
    <w:rsid w:val="5EE63F93"/>
    <w:rsid w:val="654E6FA0"/>
    <w:rsid w:val="6C281489"/>
    <w:rsid w:val="713B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3.bin"/><Relationship Id="rId7" Type="http://schemas.openxmlformats.org/officeDocument/2006/relationships/image" Target="media/image2.wmf"/><Relationship Id="rId6" Type="http://schemas.openxmlformats.org/officeDocument/2006/relationships/oleObject" Target="embeddings/oleObject2.bin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2019-12-11T06:12:00Z</dcterms:created>
  <dc:creator>Administrator</dc:creator>
  <cp:lastModifiedBy>Administrator</cp:lastModifiedBy>
  <dcterms:modified xsi:type="dcterms:W3CDTF">2020-07-29T07:57:10Z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