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课程名称：《</w:t>
      </w:r>
      <w:r>
        <w:rPr>
          <w:rFonts w:hint="eastAsia" w:ascii="宋体" w:hAnsi="宋体" w:eastAsia="宋体" w:cs="宋体"/>
          <w:b/>
          <w:spacing w:val="8"/>
          <w:sz w:val="24"/>
          <w:szCs w:val="24"/>
          <w:shd w:val="clear" w:color="auto" w:fill="FFFFFF"/>
        </w:rPr>
        <w:t>解码水奥秘》</w:t>
      </w:r>
    </w:p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课程内容：</w:t>
      </w:r>
      <w:r>
        <w:rPr>
          <w:rFonts w:hint="eastAsia" w:ascii="宋体" w:hAnsi="宋体" w:eastAsia="宋体" w:cs="宋体"/>
          <w:sz w:val="24"/>
          <w:szCs w:val="24"/>
        </w:rPr>
        <w:t>在水景装置互动区，通过有互动、有反馈的训练活动，锻炼学生的专注力，学习科学精神，和尊重自然、天人合一的宏大理念。</w:t>
      </w:r>
    </w:p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课程目标：</w:t>
      </w:r>
    </w:p>
    <w:p>
      <w:pPr>
        <w:spacing w:line="4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1.价值体认：</w:t>
      </w:r>
      <w:r>
        <w:rPr>
          <w:rFonts w:hint="eastAsia" w:ascii="宋体" w:hAnsi="宋体" w:eastAsia="宋体" w:cs="宋体"/>
          <w:sz w:val="24"/>
          <w:szCs w:val="24"/>
        </w:rPr>
        <w:t>提升学生的学习兴趣，激发创造潜能，学习科学精神，和尊重自然、天人合一的宏大理念；</w:t>
      </w:r>
    </w:p>
    <w:p>
      <w:pPr>
        <w:spacing w:line="4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2责任担当：</w:t>
      </w:r>
      <w:r>
        <w:rPr>
          <w:rFonts w:hint="eastAsia" w:ascii="宋体" w:hAnsi="宋体" w:eastAsia="宋体" w:cs="宋体"/>
          <w:sz w:val="24"/>
          <w:szCs w:val="24"/>
        </w:rPr>
        <w:t>通过小组合作完成任务，学会相互沟通、共同面对问题、寻找解决问题的方法，认同团队精神的重要性；</w:t>
      </w:r>
    </w:p>
    <w:p>
      <w:pPr>
        <w:numPr>
          <w:ilvl w:val="0"/>
          <w:numId w:val="1"/>
        </w:num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问题解决：</w:t>
      </w:r>
      <w:r>
        <w:rPr>
          <w:rFonts w:hint="eastAsia" w:ascii="宋体" w:hAnsi="宋体" w:eastAsia="宋体" w:cs="宋体"/>
          <w:sz w:val="24"/>
          <w:szCs w:val="24"/>
        </w:rPr>
        <w:t>从现象到原因，找到事物表象背后的原理，锻炼学生专注力，提升其逻辑思维力；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4.创意物化：</w:t>
      </w:r>
      <w:r>
        <w:rPr>
          <w:rFonts w:hint="eastAsia" w:ascii="宋体" w:hAnsi="宋体" w:eastAsia="宋体" w:cs="宋体"/>
          <w:sz w:val="24"/>
          <w:szCs w:val="24"/>
        </w:rPr>
        <w:t>研究了解阿基米德取水器运转原理，规划设计多道船闸下放水行船的条件，对区域水质进行科学检测。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课程时长：</w:t>
      </w:r>
      <w:r>
        <w:rPr>
          <w:rFonts w:hint="eastAsia" w:ascii="宋体" w:hAnsi="宋体" w:eastAsia="宋体" w:cs="宋体"/>
          <w:sz w:val="24"/>
          <w:szCs w:val="24"/>
        </w:rPr>
        <w:t>90分钟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适合学段：</w:t>
      </w:r>
      <w:r>
        <w:rPr>
          <w:rFonts w:hint="eastAsia" w:ascii="宋体" w:hAnsi="宋体" w:eastAsia="宋体" w:cs="宋体"/>
          <w:sz w:val="24"/>
          <w:szCs w:val="24"/>
        </w:rPr>
        <w:t>小学高龄段</w:t>
      </w:r>
    </w:p>
    <w:p>
      <w:pPr>
        <w:spacing w:line="44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实施地点：</w:t>
      </w:r>
      <w:r>
        <w:rPr>
          <w:rFonts w:hint="eastAsia" w:ascii="宋体" w:hAnsi="宋体" w:eastAsia="宋体" w:cs="宋体"/>
          <w:sz w:val="24"/>
          <w:szCs w:val="24"/>
        </w:rPr>
        <w:t>泉水叮咚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  <w:lang w:eastAsia="zh-CN"/>
        </w:rPr>
        <w:t>课程费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color="000000"/>
          <w:lang w:val="en-US" w:eastAsia="zh-CN"/>
        </w:rPr>
        <w:t>3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color="000000"/>
          <w:lang w:val="en-US" w:eastAsia="zh-CN"/>
        </w:rPr>
        <w:t>0元/人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接待规模：</w:t>
      </w:r>
      <w:r>
        <w:rPr>
          <w:rFonts w:hint="eastAsia" w:ascii="宋体" w:hAnsi="宋体" w:eastAsia="宋体" w:cs="宋体"/>
          <w:sz w:val="24"/>
          <w:szCs w:val="24"/>
        </w:rPr>
        <w:t>100人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人员配备：</w:t>
      </w:r>
      <w:r>
        <w:rPr>
          <w:rFonts w:hint="eastAsia" w:ascii="宋体" w:hAnsi="宋体" w:eastAsia="宋体" w:cs="宋体"/>
          <w:sz w:val="24"/>
          <w:szCs w:val="24"/>
        </w:rPr>
        <w:t>每班配1名研学导师；1名安全员。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教学用具：</w:t>
      </w:r>
      <w:r>
        <w:rPr>
          <w:rFonts w:hint="eastAsia" w:ascii="宋体" w:hAnsi="宋体" w:eastAsia="宋体" w:cs="宋体"/>
          <w:sz w:val="24"/>
          <w:szCs w:val="24"/>
        </w:rPr>
        <w:t>船模、航道图纸、水质监测工具箱、水质监测记录表</w:t>
      </w:r>
    </w:p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教学流程：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1.项目一：航道设计（30分钟）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（1）引入：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>
      <w:pPr>
        <w:spacing w:line="360" w:lineRule="auto"/>
        <w:ind w:firstLine="48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（2）活动实施：</w:t>
      </w:r>
    </w:p>
    <w:p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2.项目二：</w:t>
      </w:r>
      <w:r>
        <w:rPr>
          <w:rFonts w:hint="eastAsia" w:ascii="宋体" w:hAnsi="宋体" w:eastAsia="宋体" w:cs="宋体"/>
          <w:b/>
          <w:sz w:val="24"/>
          <w:szCs w:val="24"/>
        </w:rPr>
        <w:t>阿基米德集水器（20分钟）</w:t>
      </w:r>
    </w:p>
    <w:p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3.项目三：水质监测（30分钟）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4.交流分享（10分钟）</w:t>
      </w:r>
    </w:p>
    <w:p>
      <w:pPr>
        <w:spacing w:line="440" w:lineRule="exact"/>
        <w:ind w:firstLine="482" w:firstLineChars="200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5.教学评价：</w:t>
      </w:r>
    </w:p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</w:p>
    <w:tbl>
      <w:tblPr>
        <w:tblStyle w:val="3"/>
        <w:tblpPr w:leftFromText="180" w:rightFromText="180" w:vertAnchor="text" w:horzAnchor="page" w:tblpX="1700" w:tblpY="39"/>
        <w:tblOverlap w:val="never"/>
        <w:tblW w:w="84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5"/>
        <w:gridCol w:w="2003"/>
        <w:gridCol w:w="2005"/>
        <w:gridCol w:w="2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82" w:type="dxa"/>
            <w:gridSpan w:val="4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研学导师评价表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评价项目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好</w:t>
            </w: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一般</w:t>
            </w: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活动组织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仪容仪表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课程完成度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语言表达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spacing w:line="440" w:lineRule="exac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6.</w:t>
      </w:r>
      <w:r>
        <w:rPr>
          <w:rFonts w:hint="eastAsia" w:ascii="宋体" w:hAnsi="宋体" w:eastAsia="宋体" w:cs="宋体"/>
          <w:b/>
          <w:sz w:val="24"/>
          <w:szCs w:val="24"/>
        </w:rPr>
        <w:t>应急预案（安全保障）</w:t>
      </w:r>
    </w:p>
    <w:p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E55827"/>
    <w:multiLevelType w:val="singleLevel"/>
    <w:tmpl w:val="FBE55827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282013"/>
    <w:rsid w:val="0BBA1593"/>
    <w:rsid w:val="1A282013"/>
    <w:rsid w:val="2B2159E7"/>
    <w:rsid w:val="3A5B2389"/>
    <w:rsid w:val="4A282007"/>
    <w:rsid w:val="50890D2F"/>
    <w:rsid w:val="6B13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2020-09-16T07:02:00Z</dcterms:created>
  <dc:creator>利剑</dc:creator>
  <cp:lastModifiedBy>利剑</cp:lastModifiedBy>
  <dcterms:modified xsi:type="dcterms:W3CDTF">2020-09-17T02:49:36Z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