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别出新裁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小学高龄段</w:t>
      </w:r>
    </w:p>
    <w:p>
      <w:pPr>
        <w:spacing w:line="540" w:lineRule="exact"/>
        <w:ind w:leftChars="-1" w:hanging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教学内容：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导师带领学生将所准备好的材料和学生一起做成精美的服饰，分组用“时装秀”的方式进行展示。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教学目标：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锻炼学生的动手能力，开创学生的思维能力。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提高学生的欣赏水平和审美观。培养学生“变废为宝”的思想意识。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提高学生的自信心与用于展示自我的积极性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课程时长：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半天</w:t>
      </w: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接待规模：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0人</w:t>
      </w: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师资配置：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导师1名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、助教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1名、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餐饮中心二楼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樱花园、房车露营基地、漂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流终点等地。</w:t>
      </w:r>
    </w:p>
    <w:p>
      <w:pPr>
        <w:spacing w:line="54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课程教具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音响设备、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画笔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水桶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调色盘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颜料、双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面胶、剪刀、报纸、三色塑料袋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教学流程：</w:t>
      </w:r>
    </w:p>
    <w:p>
      <w:pPr>
        <w:widowControl w:val="0"/>
        <w:spacing w:line="540" w:lineRule="exact"/>
        <w:ind w:left="-1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一、课程导入</w:t>
      </w:r>
    </w:p>
    <w:p>
      <w:pPr>
        <w:widowControl w:val="0"/>
        <w:spacing w:line="540" w:lineRule="exact"/>
        <w:ind w:left="317" w:leftChars="144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开放式的问题进行导入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 w:val="0"/>
        <w:numPr>
          <w:ilvl w:val="0"/>
          <w:numId w:val="1"/>
        </w:numPr>
        <w:spacing w:line="540" w:lineRule="exact"/>
        <w:ind w:left="317" w:leftChars="144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同学们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你们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喜欢穿漂亮衣服</w:t>
      </w:r>
      <w:r>
        <w:rPr>
          <w:rFonts w:hint="eastAsia" w:ascii="仿宋" w:hAnsi="仿宋" w:eastAsia="仿宋" w:cs="仿宋"/>
          <w:sz w:val="32"/>
          <w:szCs w:val="32"/>
        </w:rPr>
        <w:t>吗？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最喜欢哪种类型的衣服？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widowControl w:val="0"/>
        <w:numPr>
          <w:ilvl w:val="0"/>
          <w:numId w:val="1"/>
        </w:numPr>
        <w:spacing w:line="540" w:lineRule="exact"/>
        <w:ind w:left="317" w:leftChars="144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同学们知道远古时期的人类是穿的什么吗？</w:t>
      </w:r>
    </w:p>
    <w:p>
      <w:pPr>
        <w:widowControl w:val="0"/>
        <w:spacing w:line="540" w:lineRule="exact"/>
        <w:ind w:left="-2" w:leftChars="-1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二、教学过程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讲述别出新裁的基本要求、方法、步骤等。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分组进行讨论怎样构思、设计、制作出漂亮的衣服。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3.每组选出一名小组长和副组长，由组长到导师处领取工具及材料。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4.每组推选至少一名同学进行展示，其他同学观摩。上演一场“DIY时装秀”。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本课程以现场动手制作为主，学生在制作的过程中，导师和教官会现场巡视，帮助指导学生顺利完成精美作品。确保学生安全及现场秩序。</w:t>
      </w:r>
    </w:p>
    <w:p>
      <w:pPr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三、课程总结</w:t>
      </w:r>
    </w:p>
    <w:p>
      <w:pPr>
        <w:numPr>
          <w:ilvl w:val="0"/>
          <w:numId w:val="2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要点回顾：邀请几名同学对服装设计的要点进行总结回顾。</w:t>
      </w:r>
    </w:p>
    <w:p>
      <w:pPr>
        <w:numPr>
          <w:ilvl w:val="0"/>
          <w:numId w:val="2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课堂延伸：生活中我们还可以开展哪些“变废为宝”的活动？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default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51"/>
        <w:gridCol w:w="2821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学校：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850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班级：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2875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ind w:firstLine="1680" w:firstLineChars="600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情感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合作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乐于关心和帮助同学，协助老师管理小组同学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主动认领任务，并与小组同学协作完成任务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课堂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态度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善于思考，主动发言，积极实践，发挥特长，主动完成研学任务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安全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意识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有序参与课堂实践活动，不让教学设施伤到自己和他人，有序进行游园参观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成果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研学活动有始有终，完成研学任务，及时总结，积极交流，认真评价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自评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互评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师评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2"/>
          <w:lang w:eastAsia="zh-CN"/>
        </w:rPr>
        <w:t>评价标准：</w:t>
      </w:r>
      <w:r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  <w:t>A-优秀；B-良好；C-合格；D-待改进</w:t>
      </w: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default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安全保障：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成立了以基地总经理为组长的安全工作领导小组，制定了各项安全预案。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基地实行监控全覆盖，监控总控室24小时专人值守。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基地配备医务室及医护人员。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授课过程中按导师要求列队前行，不可拥挤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，提醒学生小心台阶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安全事故处置流程：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学生受到意外伤害或生病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5" o:spt="75" type="#_x0000_t75" style="height:11pt;width: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授课导师（助教）为第一责任人及时处置和上报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6" o:spt="75" type="#_x0000_t75" style="height:11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基地总控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7" o:spt="75" type="#_x0000_t75" style="height:11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根据学生病情按安全预案进行处置和上报。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spacing w:line="540" w:lineRule="exact"/>
        <w:ind w:leftChars="-1" w:hanging="2"/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别出新裁</w:t>
      </w:r>
    </w:p>
    <w:p>
      <w:pPr>
        <w:spacing w:line="540" w:lineRule="exact"/>
        <w:ind w:leftChars="-1" w:hanging="2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中学段</w:t>
      </w:r>
    </w:p>
    <w:p>
      <w:pPr>
        <w:spacing w:line="540" w:lineRule="exact"/>
        <w:ind w:leftChars="-1" w:hanging="2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教学内容：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导师带领学生将所准备好的材料和学生一起做成精美的服饰，分组用“时装秀”的方式进行展示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教学目标：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锻炼学生的动手能力，开创学生的思维能力。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提高学生的欣赏水平和审美观。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学生对服装设计师的兴趣，对自己的梦想和人生规划有一个新的方向。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4.让学生了解人类穿衣进化史。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课程时长：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半天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接待规模：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师资配置：</w:t>
      </w:r>
      <w:r>
        <w:rPr>
          <w:rFonts w:hint="eastAsia" w:ascii="仿宋" w:hAnsi="仿宋" w:eastAsia="仿宋" w:cs="仿宋"/>
          <w:sz w:val="32"/>
          <w:szCs w:val="32"/>
        </w:rPr>
        <w:t>导师1名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、助教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1名、</w:t>
      </w:r>
      <w:r>
        <w:rPr>
          <w:rFonts w:hint="eastAsia" w:ascii="仿宋" w:hAnsi="仿宋" w:eastAsia="仿宋" w:cs="仿宋"/>
          <w:sz w:val="32"/>
          <w:szCs w:val="32"/>
        </w:rPr>
        <w:t>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官</w:t>
      </w:r>
      <w:r>
        <w:rPr>
          <w:rFonts w:hint="eastAsia" w:ascii="仿宋" w:hAnsi="仿宋" w:eastAsia="仿宋" w:cs="仿宋"/>
          <w:sz w:val="32"/>
          <w:szCs w:val="32"/>
        </w:rPr>
        <w:t>1名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餐饮中心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樱花园、房车露营基地、漂流终点等地。</w:t>
      </w:r>
    </w:p>
    <w:p>
      <w:pPr>
        <w:spacing w:line="54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课前准备：</w:t>
      </w:r>
      <w:r>
        <w:rPr>
          <w:rFonts w:hint="eastAsia" w:ascii="仿宋" w:hAnsi="仿宋" w:eastAsia="仿宋" w:cs="仿宋"/>
          <w:sz w:val="32"/>
          <w:szCs w:val="32"/>
        </w:rPr>
        <w:t>音响设备、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画笔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调色盘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颜料、双面胶、剪刀、报纸、三色塑料袋</w:t>
      </w:r>
      <w:r>
        <w:rPr>
          <w:rFonts w:hint="eastAsia" w:ascii="仿宋" w:hAnsi="仿宋" w:eastAsia="仿宋" w:cs="仿宋"/>
          <w:sz w:val="32"/>
          <w:szCs w:val="32"/>
        </w:rPr>
        <w:t>等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教学流程：</w:t>
      </w:r>
    </w:p>
    <w:p>
      <w:pPr>
        <w:widowControl w:val="0"/>
        <w:spacing w:line="540" w:lineRule="exact"/>
        <w:ind w:left="-1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一、课程导入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开放式的问题进行导入：</w:t>
      </w:r>
    </w:p>
    <w:p>
      <w:pPr>
        <w:widowControl w:val="0"/>
        <w:numPr>
          <w:ilvl w:val="0"/>
          <w:numId w:val="0"/>
        </w:numPr>
        <w:spacing w:line="540" w:lineRule="exact"/>
        <w:ind w:leftChars="244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1.同学们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你们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喜欢穿漂亮衣服</w:t>
      </w:r>
      <w:r>
        <w:rPr>
          <w:rFonts w:hint="eastAsia" w:ascii="仿宋" w:hAnsi="仿宋" w:eastAsia="仿宋" w:cs="仿宋"/>
          <w:sz w:val="32"/>
          <w:szCs w:val="32"/>
        </w:rPr>
        <w:t>吗？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spacing w:line="540" w:lineRule="exact"/>
        <w:ind w:leftChars="244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2.有谁讲一下人类穿衣史的演变历程？</w:t>
      </w:r>
    </w:p>
    <w:p>
      <w:pPr>
        <w:widowControl w:val="0"/>
        <w:spacing w:line="540" w:lineRule="exact"/>
        <w:ind w:left="-2" w:leftChars="-1"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二、教学过程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讲述别出新裁的基本要求、方法、步骤等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分组进行讨论怎样构思、设计、制作出漂亮的衣服。</w:t>
      </w:r>
    </w:p>
    <w:p>
      <w:pPr>
        <w:widowControl w:val="0"/>
        <w:spacing w:line="540" w:lineRule="exact"/>
        <w:ind w:left="-2" w:leftChars="-1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3.每组选出一名小组长和副组长，由组长到导师处领取工具及材料。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4.每组推选至少一名同学进行展示，其他同学观摩。上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演一场“DIY时装秀”。</w:t>
      </w:r>
    </w:p>
    <w:bookmarkEnd w:id="0"/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本课程以现场动手制作为主，学生在制作的过程中，导师和教官会现场巡视，帮助指导学生顺利完成精美作品。确保学生安全及现场秩序。</w:t>
      </w:r>
    </w:p>
    <w:p>
      <w:pPr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三、课程总结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1、要点回顾：邀请几名同学对服装设计的要点进行总结回顾。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2、课堂延伸：同学们知道哪些比较有名的设计师？回去之后可以去了解一下他们的设计风格。</w:t>
      </w: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left="-2" w:leftChars="-1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51"/>
        <w:gridCol w:w="2821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学校：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850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班级：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2875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ind w:firstLine="1680" w:firstLineChars="600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情感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合作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乐于关心和帮助同学，协助老师管理小组同学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主动认领任务，并与小组同学协作完成任务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课堂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态度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善于思考，主动发言，积极实践，发挥特长，主动完成研学任务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安全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意识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有序参与课堂实践活动，不让教学设施伤到自己和他人，有序进行游园参观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成果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研学活动有始有终，完成研学任务，及时总结，积极交流，认真评价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自评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互评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师评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2"/>
          <w:lang w:eastAsia="zh-CN"/>
        </w:rPr>
        <w:t>评价标准：</w:t>
      </w:r>
      <w:r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  <w:t>A-优秀；B-良好；C-合格；D-待改进</w:t>
      </w: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default" w:ascii="楷体" w:hAnsi="楷体" w:eastAsia="楷体" w:cs="楷体"/>
          <w:b w:val="0"/>
          <w:bCs w:val="0"/>
          <w:sz w:val="28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安全保障：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（1）成立了以基地总经理为组长的安全工作领导小组，制定了各项安全预案。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（2）基地实行监控全覆盖，监控总控室24小时专人值守。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（3）基地配备医务室及医护人员。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授课过程中按导师要求列队前行，不可拥挤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，提醒学生小心台阶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（5）安全事故处置流程：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学生受到意外伤害或生病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8" o:spt="75" type="#_x0000_t75" style="height:11pt;width: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授课导师（助教）为第一责任人及时处置和上报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9" o:spt="75" type="#_x0000_t75" style="height:11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1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基地总控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30" o:spt="75" type="#_x0000_t75" style="height:11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2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根据学生病情按安全预案进行处置和上报。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6CD3F"/>
    <w:multiLevelType w:val="singleLevel"/>
    <w:tmpl w:val="8E96CD3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A659D4"/>
    <w:multiLevelType w:val="singleLevel"/>
    <w:tmpl w:val="CCA659D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5C9C44F"/>
    <w:multiLevelType w:val="singleLevel"/>
    <w:tmpl w:val="E5C9C4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D475A"/>
    <w:rsid w:val="01815E50"/>
    <w:rsid w:val="01B375EB"/>
    <w:rsid w:val="0A446597"/>
    <w:rsid w:val="0A50697C"/>
    <w:rsid w:val="0CF60093"/>
    <w:rsid w:val="0DAA1FEA"/>
    <w:rsid w:val="14ED3D6E"/>
    <w:rsid w:val="15EA4DFF"/>
    <w:rsid w:val="1A6D629A"/>
    <w:rsid w:val="1B1F0BDD"/>
    <w:rsid w:val="1BE60AF9"/>
    <w:rsid w:val="1D2D475A"/>
    <w:rsid w:val="22F21648"/>
    <w:rsid w:val="263177D8"/>
    <w:rsid w:val="2A2C1ABF"/>
    <w:rsid w:val="2A46126D"/>
    <w:rsid w:val="2B1A4830"/>
    <w:rsid w:val="31DA1376"/>
    <w:rsid w:val="3B1154F4"/>
    <w:rsid w:val="3CF05E89"/>
    <w:rsid w:val="3E971987"/>
    <w:rsid w:val="3EE76541"/>
    <w:rsid w:val="453C795E"/>
    <w:rsid w:val="476A1F77"/>
    <w:rsid w:val="47C7100C"/>
    <w:rsid w:val="48EF2540"/>
    <w:rsid w:val="4BC671AA"/>
    <w:rsid w:val="4D3959D5"/>
    <w:rsid w:val="4F4F288B"/>
    <w:rsid w:val="4FD05892"/>
    <w:rsid w:val="51747D60"/>
    <w:rsid w:val="531410E9"/>
    <w:rsid w:val="56896C2B"/>
    <w:rsid w:val="58623B2E"/>
    <w:rsid w:val="5A1F4934"/>
    <w:rsid w:val="5AB45181"/>
    <w:rsid w:val="5DEB609D"/>
    <w:rsid w:val="6B977B4D"/>
    <w:rsid w:val="6C507A6F"/>
    <w:rsid w:val="6DF82C69"/>
    <w:rsid w:val="71B568B7"/>
    <w:rsid w:val="73B74B6A"/>
    <w:rsid w:val="74822694"/>
    <w:rsid w:val="78882D33"/>
    <w:rsid w:val="7D3D79D4"/>
    <w:rsid w:val="7D475ADB"/>
    <w:rsid w:val="7E4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6.bin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2019-12-06T09:20:00Z</dcterms:created>
  <dc:creator>武哥</dc:creator>
  <cp:lastModifiedBy>Administrator</cp:lastModifiedBy>
  <dcterms:modified xsi:type="dcterms:W3CDTF">2020-07-29T07:45:59Z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