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210"/>
        </w:tabs>
        <w:spacing w:line="600" w:lineRule="exact"/>
        <w:jc w:val="center"/>
        <w:rPr>
          <w:rFonts w:hint="default" w:ascii="宋体" w:hAnsi="宋体" w:eastAsia="宋体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嘉禾少年农业研学实践基地</w:t>
      </w:r>
      <w:bookmarkStart w:id="0" w:name="_GoBack"/>
      <w:bookmarkEnd w:id="0"/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---传统农耕系列课程</w:t>
      </w:r>
    </w:p>
    <w:p>
      <w:pPr>
        <w:numPr>
          <w:ilvl w:val="0"/>
          <w:numId w:val="1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课程名称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传统耕种</w:t>
      </w:r>
    </w:p>
    <w:p>
      <w:p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适用学段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:  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初中段、高中阶段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教学</w:t>
      </w:r>
      <w:r>
        <w:rPr>
          <w:rFonts w:ascii="宋体" w:hAnsi="宋体" w:eastAsia="宋体" w:cs="仿宋"/>
          <w:b/>
          <w:bCs/>
          <w:sz w:val="28"/>
          <w:szCs w:val="28"/>
        </w:rPr>
        <w:t>目标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知识与技能目标：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学习使用农具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18"/>
          <w:szCs w:val="18"/>
          <w:vertAlign w:val="baseline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了解整垄的相关知识及栽种。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方法与过程目标：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导师讲解整垄在植物生长的重要意义和整垄的方法。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导师示范农具用法。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学生农作体验（栽种时蔬）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情感态度与价值观：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 xml:space="preserve">    体验劳动的辛苦，激发对劳动的热爱</w:t>
      </w:r>
    </w:p>
    <w:p>
      <w:pPr>
        <w:numPr>
          <w:ilvl w:val="0"/>
          <w:numId w:val="3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课程时长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60分钟</w:t>
      </w:r>
    </w:p>
    <w:p>
      <w:p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实施地点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躬耕园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接待规模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default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50人（可多班同时进行）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配备师资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主讲导师一名，助教一名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ind w:left="0" w:leftChars="0" w:firstLine="0" w:firstLine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教学准备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="1968" w:leftChars="0" w:hanging="1968" w:hangingChars="7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道具准备：锄头10把、铁锹10把、靶子10把、水桶10个、水瓢10个、时蔬苗两斤、小铁铲10把、30CM木棍40个,3M标志线20根、手套50双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ind w:left="0" w:leftChars="0" w:firstLine="0" w:firstLine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教学流程：</w:t>
      </w:r>
    </w:p>
    <w:p>
      <w:pPr>
        <w:numPr>
          <w:ilvl w:val="0"/>
          <w:numId w:val="5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问题导入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现在我们使用的传统农耕方法--垄耕法，是春秋战国时期赵国人发明的耕种方法。请问同学们这种耕种的方法流传至今它有哪些种植优点？</w:t>
      </w:r>
    </w:p>
    <w:p>
      <w:pPr>
        <w:spacing w:line="600" w:lineRule="exact"/>
        <w:ind w:left="1405" w:hanging="1405" w:hangingChars="500"/>
        <w:jc w:val="left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2、农耕知识介绍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垄作法是在高于地面的土埨上栽种作物的耕作方式。中国华北、东北和内蒙古等地多用于栽培玉米、高粱、甜菜等旱地作物，其他地区主要用于栽培甘薯、马铃薯等薯芋类作物。垄由高凸的垄台和低凹的垄沟组成。其优点：垄台土层厚，土壤空隙度大，不易板结，利于作物根系生长；垄作地表面积比平地增加20％～30％，昼间土温比平地增高2～3度;，昼夜温差大，有利于光合产物积累；垄台与垄沟位差大，利于排水防涝，干旱时可顺沟灌水以免受旱；垄台能阻风和降低风速；利于集中施肥。垄的高低、垄距、垄向因作物种类、土质、气候和地势而异。作垄方法有整地后起垄和不整地直接起垄以及山坡地等高起垄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3、农具介绍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锄头，在河南一带又被称为"铩虎铲"，是一种我国传统的长柄农具，其刀身平薄而横装，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instrText xml:space="preserve"> HYPERLINK "https://baike.so.com/doc/6193721-6406979.html" \t "https://baike.so.com/doc/_blank" </w:instrTex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收获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、挖穴、作垄、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instrText xml:space="preserve"> HYPERLINK "https://baike.so.com/doc/170789-180425.html" \t "https://baike.so.com/doc/_blank" </w:instrTex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耕垦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、盖土、筑除草、碎土、中耕、培土作业皆可使用，属于万用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instrText xml:space="preserve"> HYPERLINK "https://baike.so.com/doc/5380651-5616925.html" \t "https://baike.so.com/doc/_blank" </w:instrTex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农具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，是农人最常用的工具之一。使用时以两手握柄，做回转冲击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instrText xml:space="preserve"> HYPERLINK "https://baike.so.com/doc/93024-98244.html" \t "https://baike.so.com/doc/_blank" </w:instrTex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运动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。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铁锹，是一种农具可以用于耕地，铲土;其长柄多有木制，头是铁的，还可军用。常用的铁锹分类有尖头铁锹、方头铁锹。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耙子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是指归拢或散开谷物、柴草或平整土地用的一种农具,柄长,装有木、竹或铁制的齿。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任务布置</w:t>
      </w:r>
    </w:p>
    <w:p>
      <w:pPr>
        <w:numPr>
          <w:ilvl w:val="0"/>
          <w:numId w:val="6"/>
        </w:numPr>
        <w:ind w:left="30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每班将人员分成10组。</w:t>
      </w:r>
    </w:p>
    <w:p>
      <w:pPr>
        <w:numPr>
          <w:ilvl w:val="0"/>
          <w:numId w:val="6"/>
        </w:numPr>
        <w:ind w:left="30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每组选出安全员、队长。</w:t>
      </w:r>
    </w:p>
    <w:p>
      <w:pPr>
        <w:numPr>
          <w:ilvl w:val="0"/>
          <w:numId w:val="6"/>
        </w:numPr>
        <w:ind w:left="30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每组使用工具将整理出长2M宽0.5M高0.2M规格的垄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台、一锹宽的垄沟。</w:t>
      </w:r>
    </w:p>
    <w:p>
      <w:pPr>
        <w:numPr>
          <w:ilvl w:val="0"/>
          <w:numId w:val="6"/>
        </w:numPr>
        <w:ind w:left="30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每组垄台上种上时蔬并浇水。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学生农耕体验</w:t>
      </w:r>
    </w:p>
    <w:p>
      <w:pPr>
        <w:numPr>
          <w:ilvl w:val="0"/>
          <w:numId w:val="7"/>
        </w:num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组长与安全员领取工具</w:t>
      </w:r>
    </w:p>
    <w:p>
      <w:pPr>
        <w:numPr>
          <w:ilvl w:val="0"/>
          <w:numId w:val="7"/>
        </w:numPr>
        <w:ind w:firstLine="300" w:firstLineChars="1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在教练指定位置进行耕种</w:t>
      </w:r>
    </w:p>
    <w:p>
      <w:pPr>
        <w:numPr>
          <w:ilvl w:val="0"/>
          <w:numId w:val="7"/>
        </w:numPr>
        <w:ind w:firstLine="300" w:firstLineChars="1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导师与助教巡查安全、解答问题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收拾工具、打扫卫生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组员清洗工具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组长与安全员归回工具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所有同学洗手、擦鞋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打扫教学场地卫生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总结分享</w:t>
      </w:r>
    </w:p>
    <w:p>
      <w:pPr>
        <w:numPr>
          <w:ilvl w:val="0"/>
          <w:numId w:val="9"/>
        </w:numPr>
        <w:ind w:left="300" w:leftChars="0"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组长回顾体验农耕过程</w:t>
      </w:r>
    </w:p>
    <w:p>
      <w:pPr>
        <w:numPr>
          <w:ilvl w:val="0"/>
          <w:numId w:val="9"/>
        </w:numPr>
        <w:ind w:left="300" w:leftChars="0" w:firstLine="300" w:firstLineChars="10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组员分享感想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安全防控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只能在规定的范围内活动，禁止脱离队伍，独自一人去往别处。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2、过程中禁止追逐打闹，防止工具误伤其它同学。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3、使用的时候，轻拿轻放，不允许随意丢弃，保护身体的重要部位（头、手、脚）免受伤害。如果有人违反，将被充当监察员的身份，监督其它同学。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教学评价</w:t>
      </w: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5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评价标准：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自评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8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1、自觉遵守纪律，能够按照导师的要求完成各项任务。（10分）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2、操作安全合理，无破坏、无违规。（10分）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3、任务达成效果良好。（50分）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4、分工明确，配合度高。(20分）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5、操作现场整理得当、工具摆放有序。（10分）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7FCC9"/>
    <w:multiLevelType w:val="singleLevel"/>
    <w:tmpl w:val="8A17FC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8B6524"/>
    <w:multiLevelType w:val="singleLevel"/>
    <w:tmpl w:val="A48B652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618A3F1"/>
    <w:multiLevelType w:val="singleLevel"/>
    <w:tmpl w:val="C618A3F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3ABAC09"/>
    <w:multiLevelType w:val="singleLevel"/>
    <w:tmpl w:val="F3ABAC09"/>
    <w:lvl w:ilvl="0" w:tentative="0">
      <w:start w:val="1"/>
      <w:numFmt w:val="decimal"/>
      <w:suff w:val="nothing"/>
      <w:lvlText w:val="（%1）"/>
      <w:lvlJc w:val="left"/>
      <w:pPr>
        <w:ind w:left="451" w:leftChars="0" w:firstLine="0" w:firstLineChars="0"/>
      </w:pPr>
    </w:lvl>
  </w:abstractNum>
  <w:abstractNum w:abstractNumId="4">
    <w:nsid w:val="16DCAC33"/>
    <w:multiLevelType w:val="singleLevel"/>
    <w:tmpl w:val="16DCAC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631797A"/>
    <w:multiLevelType w:val="singleLevel"/>
    <w:tmpl w:val="263179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0302B3A"/>
    <w:multiLevelType w:val="singleLevel"/>
    <w:tmpl w:val="30302B3A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51460FE8"/>
    <w:multiLevelType w:val="singleLevel"/>
    <w:tmpl w:val="51460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26DAB55"/>
    <w:multiLevelType w:val="singleLevel"/>
    <w:tmpl w:val="526DAB5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1258C"/>
    <w:rsid w:val="35757058"/>
    <w:rsid w:val="6074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2020-09-30T12:48:00Z</dcterms:created>
  <dc:creator>HP</dc:creator>
  <cp:lastModifiedBy>漫步人生</cp:lastModifiedBy>
  <dcterms:modified xsi:type="dcterms:W3CDTF">2020-10-10T03:22:46Z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