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方正小标宋_GBK" w:hAnsi="方正小标宋_GBK" w:eastAsia="方正小标宋_GBK" w:cs="方正小标宋_GBK"/>
          <w:b w:val="0"/>
          <w:bCs w:val="0"/>
          <w:sz w:val="18"/>
          <w:szCs w:val="21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default" w:ascii="方正小标宋_GBK" w:hAnsi="方正小标宋_GBK" w:eastAsia="方正小标宋_GBK" w:cs="方正小标宋_GBK"/>
          <w:b w:val="0"/>
          <w:bCs w:val="0"/>
          <w:sz w:val="36"/>
          <w:szCs w:val="44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b w:val="0"/>
          <w:bCs w:val="0"/>
          <w:sz w:val="36"/>
          <w:szCs w:val="44"/>
          <w:lang w:val="en-US" w:eastAsia="zh-CN"/>
        </w:rPr>
        <w:t>传承谜语文化彰显国粹风采</w:t>
      </w:r>
    </w:p>
    <w:p>
      <w:pPr>
        <w:ind w:firstLine="2800" w:firstLineChars="100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——三峡国家柑橘公园研学实践教育基地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课程名称</w:t>
      </w:r>
    </w:p>
    <w:p>
      <w:pPr>
        <w:numPr>
          <w:ilvl w:val="0"/>
          <w:numId w:val="0"/>
        </w:numPr>
        <w:ind w:firstLine="560" w:firstLineChars="20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传承谜语文化彰显国粹风采</w:t>
      </w:r>
    </w:p>
    <w:p>
      <w:pPr>
        <w:numPr>
          <w:ilvl w:val="0"/>
          <w:numId w:val="1"/>
        </w:numPr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研学内容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知晓谜语历史和知识点，非物质文化传承人赵兴寿的故事；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知晓猜谜的方法；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互动实践，有奖猜谜。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研学目标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了解中华谜语悠久的历史、博大精深的底蕴和世代相传的民族特色，认识不同谜语的基本特点，提高比较分析能力，初步掌握解谜、制谜、唱谜语歌的技巧，提高逻辑思维能力；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运用加法、减法、混合法验证猜谜能力；</w:t>
      </w:r>
    </w:p>
    <w:p>
      <w:pPr>
        <w:keepNext w:val="0"/>
        <w:keepLines w:val="0"/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28"/>
          <w:lang w:val="en-US" w:eastAsia="zh-CN"/>
        </w:rPr>
        <w:t>通过对谜语历史的探究，培养学生人文底蕴、乐学善学的核心素养，以及团队协作精神，同时激发学生对谜语文化的极大兴趣和对民俗文化的深刻理解。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研学时长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90分钟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推荐学段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小高初中</w:t>
      </w:r>
      <w:bookmarkStart w:id="0" w:name="_GoBack"/>
      <w:bookmarkEnd w:id="0"/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研学地点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青林寺谜语村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配备师资</w:t>
      </w:r>
    </w:p>
    <w:p>
      <w:pPr>
        <w:numPr>
          <w:ilvl w:val="0"/>
          <w:numId w:val="0"/>
        </w:numPr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以班级分组(约50人)，每组一名研学导师、一名助教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研学用具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0" w:firstLineChars="0"/>
        <w:textAlignment w:val="auto"/>
        <w:outlineLvl w:val="9"/>
        <w:rPr>
          <w:rFonts w:hint="default" w:ascii="方正仿宋_GB2312" w:hAnsi="方正仿宋_GB2312" w:eastAsia="方正仿宋_GB2312" w:cs="方正仿宋_GB2312"/>
          <w:b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 xml:space="preserve">    </w:t>
      </w: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200个谜条、互动小奖品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研学流程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知识导入：谜歌开场。（15分钟）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实践探究：了解青林寺和谜语的基本情况知识点，了解猜谜的3种方法，并举例实践</w:t>
      </w:r>
      <w:r>
        <w:rPr>
          <w:rFonts w:hint="eastAsia" w:ascii="方正仿宋_GB2312" w:hAnsi="方正仿宋_GB2312" w:eastAsia="方正仿宋_GB2312" w:cs="方正仿宋_GB2312"/>
          <w:sz w:val="28"/>
          <w:szCs w:val="28"/>
          <w:lang w:val="en-US" w:eastAsia="zh-CN"/>
        </w:rPr>
        <w:t>。</w:t>
      </w: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（15分钟）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成果展示：互动有奖猜谜。（45分钟）</w:t>
      </w:r>
    </w:p>
    <w:p>
      <w:pPr>
        <w:keepNext w:val="0"/>
        <w:keepLines w:val="0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 w:val="0"/>
        <w:spacing w:line="288" w:lineRule="auto"/>
        <w:ind w:firstLine="560" w:firstLineChars="200"/>
        <w:textAlignment w:val="auto"/>
        <w:outlineLvl w:val="9"/>
        <w:rPr>
          <w:rFonts w:hint="default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/>
          <w:sz w:val="28"/>
          <w:szCs w:val="28"/>
          <w:lang w:val="en-US" w:eastAsia="zh-CN"/>
        </w:rPr>
        <w:t>效果评价：对研学内容掌握的程度、好坏进行评价。（15分钟）</w:t>
      </w:r>
    </w:p>
    <w:p>
      <w:pPr>
        <w:numPr>
          <w:ilvl w:val="0"/>
          <w:numId w:val="1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/>
          <w:bCs/>
          <w:sz w:val="28"/>
          <w:szCs w:val="36"/>
          <w:lang w:val="en-US" w:eastAsia="zh-CN"/>
        </w:rPr>
        <w:t>研学评价</w:t>
      </w:r>
    </w:p>
    <w:p>
      <w:pPr>
        <w:numPr>
          <w:ilvl w:val="0"/>
          <w:numId w:val="0"/>
        </w:numPr>
        <w:ind w:firstLine="560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t>按照《宜昌市研学旅行评价试行办法》规定，给予ABCD分档评价。</w:t>
      </w:r>
    </w:p>
    <w:p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</w:p>
    <w:p>
      <w:pPr>
        <w:numPr>
          <w:ilvl w:val="0"/>
          <w:numId w:val="0"/>
        </w:numPr>
        <w:jc w:val="center"/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  <w: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  <w:drawing>
          <wp:inline distT="0" distB="0" distL="114300" distR="114300">
            <wp:extent cx="4100830" cy="2184400"/>
            <wp:effectExtent l="9525" t="9525" r="17145" b="15875"/>
            <wp:docPr id="3" name="图片 3" descr="隆小二年级行前一课V04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隆小二年级行前一课V0420"/>
                    <pic:cNvPicPr>
                      <a:picLocks noChangeAspect="1"/>
                    </pic:cNvPicPr>
                  </pic:nvPicPr>
                  <pic:blipFill>
                    <a:blip r:embed="rId6"/>
                    <a:srcRect l="11285" t="14788" r="10851" b="11487"/>
                    <a:stretch>
                      <a:fillRect/>
                    </a:stretch>
                  </pic:blipFill>
                  <pic:spPr>
                    <a:xfrm>
                      <a:off x="0" y="0"/>
                      <a:ext cx="4100830" cy="2184400"/>
                    </a:xfrm>
                    <a:prstGeom prst="roundRect">
                      <a:avLst/>
                    </a:prstGeom>
                    <a:ln>
                      <a:solidFill>
                        <a:srgbClr val="0000FF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rPr>
          <w:rFonts w:hint="eastAsia" w:ascii="方正仿宋_GB2312" w:hAnsi="方正仿宋_GB2312" w:eastAsia="方正仿宋_GB2312" w:cs="方正仿宋_GB2312"/>
          <w:b w:val="0"/>
          <w:bCs w:val="0"/>
          <w:sz w:val="28"/>
          <w:szCs w:val="36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1" w:fontKey="{6C5EA493-3477-4B7B-ABBE-F6E399C4907E}"/>
  </w:font>
  <w:font w:name="方正小标宋_GBK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2" w:fontKey="{6AD26F89-C2A5-4C09-A89E-235E3C7DE221}"/>
  </w:font>
  <w:font w:name="方正仿宋_GB2312">
    <w:panose1 w:val="02000000000000000000"/>
    <w:charset w:val="86"/>
    <w:family w:val="auto"/>
    <w:pitch w:val="default"/>
    <w:sig w:usb0="00000000" w:usb1="00000000" w:usb2="00000000" w:usb3="00000000" w:csb0="00000000" w:csb1="00000000"/>
    <w:embedRegular r:id="rId3" w:fontKey="{41A8D3CB-4021-4A9D-988D-F12DD1DDE0F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8595" cy="96520"/>
          <wp:effectExtent l="0" t="0" r="1905" b="5080"/>
          <wp:docPr id="2" name="图片 2" descr="公文文脚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文文脚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8595" cy="9652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pBdr>
        <w:bottom w:val="single" w:color="auto" w:sz="4" w:space="1"/>
      </w:pBdr>
      <w:rPr>
        <w:rFonts w:hint="eastAsia" w:eastAsiaTheme="minorEastAsia"/>
        <w:lang w:eastAsia="zh-CN"/>
      </w:rPr>
    </w:pPr>
    <w:r>
      <w:rPr>
        <w:rFonts w:hint="eastAsia" w:eastAsiaTheme="minorEastAsia"/>
        <w:lang w:eastAsia="zh-CN"/>
      </w:rPr>
      <w:drawing>
        <wp:inline distT="0" distB="0" distL="114300" distR="114300">
          <wp:extent cx="5262880" cy="546100"/>
          <wp:effectExtent l="0" t="0" r="7620" b="0"/>
          <wp:docPr id="1" name="图片 1" descr="公文文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 descr="公文文眉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62880" cy="5461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A1D6B8"/>
    <w:multiLevelType w:val="singleLevel"/>
    <w:tmpl w:val="8CA1D6B8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CF69647A"/>
    <w:multiLevelType w:val="singleLevel"/>
    <w:tmpl w:val="CF69647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>
    <w:nsid w:val="E25BACA6"/>
    <w:multiLevelType w:val="singleLevel"/>
    <w:tmpl w:val="E25BACA6"/>
    <w:lvl w:ilvl="0" w:tentative="0">
      <w:start w:val="1"/>
      <w:numFmt w:val="decimal"/>
      <w:suff w:val="space"/>
      <w:lvlText w:val="%1."/>
      <w:lvlJc w:val="left"/>
    </w:lvl>
  </w:abstractNum>
  <w:abstractNum w:abstractNumId="3">
    <w:nsid w:val="0483EBDD"/>
    <w:multiLevelType w:val="singleLevel"/>
    <w:tmpl w:val="0483EBDD"/>
    <w:lvl w:ilvl="0" w:tentative="0">
      <w:start w:val="1"/>
      <w:numFmt w:val="decimal"/>
      <w:suff w:val="space"/>
      <w:lvlText w:val="%1."/>
      <w:lvlJc w:val="left"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64736B"/>
    <w:rsid w:val="05DF26D3"/>
    <w:rsid w:val="06FA272D"/>
    <w:rsid w:val="0E397C7F"/>
    <w:rsid w:val="0EB6404A"/>
    <w:rsid w:val="12832314"/>
    <w:rsid w:val="12DC48F1"/>
    <w:rsid w:val="1744274D"/>
    <w:rsid w:val="1B4E0BC4"/>
    <w:rsid w:val="1CAA4AEE"/>
    <w:rsid w:val="20EA6B9D"/>
    <w:rsid w:val="21F5646A"/>
    <w:rsid w:val="249D2B03"/>
    <w:rsid w:val="26C9623C"/>
    <w:rsid w:val="2C216320"/>
    <w:rsid w:val="2C9046DC"/>
    <w:rsid w:val="2EB67BF1"/>
    <w:rsid w:val="2F5F411C"/>
    <w:rsid w:val="2FE4238E"/>
    <w:rsid w:val="2FF005C1"/>
    <w:rsid w:val="3077639B"/>
    <w:rsid w:val="30AF60E4"/>
    <w:rsid w:val="32250F7C"/>
    <w:rsid w:val="34A87A00"/>
    <w:rsid w:val="3B3556D2"/>
    <w:rsid w:val="3E2D7AB7"/>
    <w:rsid w:val="41C12BBB"/>
    <w:rsid w:val="44015F97"/>
    <w:rsid w:val="46544881"/>
    <w:rsid w:val="466D3884"/>
    <w:rsid w:val="47A52964"/>
    <w:rsid w:val="4B7F680C"/>
    <w:rsid w:val="4D910350"/>
    <w:rsid w:val="4FB8297D"/>
    <w:rsid w:val="520A2221"/>
    <w:rsid w:val="55D15FAC"/>
    <w:rsid w:val="55F2032F"/>
    <w:rsid w:val="56055C07"/>
    <w:rsid w:val="59202EF9"/>
    <w:rsid w:val="5A916CCB"/>
    <w:rsid w:val="5D1C73EE"/>
    <w:rsid w:val="5F524A76"/>
    <w:rsid w:val="60334F43"/>
    <w:rsid w:val="650A4582"/>
    <w:rsid w:val="658D514D"/>
    <w:rsid w:val="6A5A5F2B"/>
    <w:rsid w:val="6AFA6746"/>
    <w:rsid w:val="6D0E2A7A"/>
    <w:rsid w:val="6D9A46D4"/>
    <w:rsid w:val="6EED6DD8"/>
    <w:rsid w:val="6F3F4FED"/>
    <w:rsid w:val="70061506"/>
    <w:rsid w:val="70F83A10"/>
    <w:rsid w:val="74CD7C57"/>
    <w:rsid w:val="75CC2CB6"/>
    <w:rsid w:val="7AAA3A23"/>
    <w:rsid w:val="7B466C55"/>
    <w:rsid w:val="7C80022A"/>
    <w:rsid w:val="7E424907"/>
    <w:rsid w:val="7E9677A3"/>
    <w:rsid w:val="7FB535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2020-08-18T01:29:00Z</dcterms:created>
  <dc:creator>Valia</dc:creator>
  <cp:lastModifiedBy>曾旭</cp:lastModifiedBy>
  <dcterms:modified xsi:type="dcterms:W3CDTF">2020-09-18T04:04:11Z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