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课程名称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eastAsia="zh-CN"/>
        </w:rPr>
        <w:t>农作收获（辣椒采摘）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本课程围绕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辣椒的采摘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，开展农识认知、农事体验活动。依托园区现有环境，让学生掌握基本农具的使用、学会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辣椒的挑选和采摘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。穿插探究问题，使学生除了劳动外，发挥脑力来讨论总结得出答案。从而养成学会学习、会劳动、和实践创新的习惯。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课程目标：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知识与技能目标：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能说出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辣椒的相关知识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能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知道辣椒的生长周期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过程与方法目标：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学习和观察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，能够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了解辣椒的形态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通过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实践和体验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，基本掌握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辣椒的采摘技巧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75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情感态度与价值观目标：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树立正确的劳动观念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养成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勤俭、奋斗、创新、奉献的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良好习惯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树立会劳动、能劳动、爱劳动的意志品质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课程配置：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开心农场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时节：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寒露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-霜降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月份）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年龄段：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初中、高中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 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接待规模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50/班（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多班同时进行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5、配备师资：每班配一名专职导师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课程时长：90分钟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教学用具：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篮子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、草帽、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保鲜膜、塑料盒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标签纸、剪刀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教学流程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79" w:leftChars="228" w:right="0" w:firstLine="0" w:firstLineChars="0"/>
        <w:textAlignment w:val="auto"/>
        <w:rPr>
          <w:rFonts w:hint="eastAsia" w:ascii="宋体" w:hAnsi="宋体"/>
          <w:b w:val="0"/>
          <w:bCs w:val="0"/>
          <w:sz w:val="24"/>
          <w:lang w:val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农识认知：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（17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（1）认识并了解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辣椒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的生长周期、各时期特点及营养价值；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了解辣椒的起源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（3）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了解关于辣椒的菜系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知道辣椒的采摘时节和注意事项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79" w:leftChars="228" w:right="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问题探究：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辣椒变红由那些因素导致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？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(3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′)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农事体验：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（1）明确任务、提出要求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(5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5-10月正是辣椒的采摘时节，本节课的任务就是按要求采摘辣椒。本着不破坏植株正常生长和不浪费的原则，每组选出队长及安全员，队长负责本组的劳动纪律和任务完成，安全员负责劳动工具的收发及安全使用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按组别划分场地，明确需要采摘的范围。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示范操作、工具讲解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(10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选椒:</w:t>
      </w:r>
      <w:r>
        <w:rPr>
          <w:rFonts w:ascii="宋体" w:hAnsi="宋体" w:eastAsia="宋体" w:cs="宋体"/>
          <w:sz w:val="24"/>
          <w:szCs w:val="24"/>
        </w:rPr>
        <w:t>青果的采摘标准，是果实表面的皱褶减少或果皮色泽转深、光洁发亮。红椒也不宜过熟，转红就摘，过熟水分丧失较多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ascii="宋体" w:hAnsi="宋体" w:eastAsia="宋体" w:cs="宋体"/>
          <w:sz w:val="24"/>
          <w:szCs w:val="24"/>
        </w:rPr>
        <w:t>品质、产量也相应降低，不耐贮藏。采摘时间应在早、晚进行，中午因水分蒸腾多，果柄不易脱落，容易伤树。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辣椒的采摘方法:摘椒的方式不对，极易破损封堵，造成椒果的不完整，使病菌的危害有可乘之机。所以摘椒时，既不要“掐”，也不要“揪”，而要巧用“掰”劲。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instrText xml:space="preserve"> = 3 \* GB3 \* MERGEFORMAT </w:instrTex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运输：辣椒放入提篮中，两个合作将辣椒运至打包处。</w:t>
      </w: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④挑选打包：</w:t>
      </w:r>
      <w:r>
        <w:rPr>
          <w:rFonts w:hint="eastAsia" w:ascii="宋体" w:hAnsi="宋体"/>
          <w:sz w:val="24"/>
          <w:lang w:val="zh-CN" w:eastAsia="zh-CN"/>
        </w:rPr>
        <w:t>大小果要分别存放。</w:t>
      </w:r>
      <w:r>
        <w:rPr>
          <w:rFonts w:hint="eastAsia" w:ascii="宋体" w:hAnsi="宋体"/>
          <w:sz w:val="24"/>
          <w:lang w:val="en-US" w:eastAsia="zh-CN"/>
        </w:rPr>
        <w:t>表皮呈绿色，有光泽，皮脆嫩、无萎缩、腐烂、变软、压伤。</w:t>
      </w:r>
    </w:p>
    <w:p>
      <w:pPr>
        <w:keepNext/>
        <w:keepLines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239" w:leftChars="114" w:firstLine="240" w:firstLineChars="100"/>
        <w:jc w:val="left"/>
        <w:textAlignment w:val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⑤装筐：以每层六盒，每筐4层，每筐10kg为标准。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分组操作、导师指导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(40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学生以小组为单位，小组长领取本组需要的劳动工具（锄头、铲子、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帽子、劳动手套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），按照导师示范的操作到指定区域，开始移栽，导师巡视全场，时刻注意学生用具操作是否规范，避免安全事故。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清理场地，回收工具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体验完成后，导师集合学生，要求由各组小组长统一回收工具交至导师处，联合组员一起将垃圾清理带走。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安全保障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1、提前了解特异体质，强调安全要求；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2、劳动前必须按要求穿着如帽子、劳动手套、雨靴；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3、必须按照要求规范使用劳动工具；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4、爱护劳动工具、不故意破坏劳动工具、严禁拿工具打闹；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5、听从指挥、配合老师安排、认真完成实践内容；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6、按要求回收劳动工具。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六、总结分享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1、探究性问题讨论：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影响辣椒变红的因素有哪些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2、检查知识掌握情况：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1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辣椒在什么朝代传入中国的？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2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辣椒单独作为一个菜系，是什么菜系，其中有那些代表菜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= 3 \* GB3 \* MERGEFORMAT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辣椒的采摘期有多久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28" w:right="0" w:rightChars="0"/>
        <w:jc w:val="both"/>
        <w:textAlignment w:val="auto"/>
        <w:outlineLvl w:val="9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3、探究创新：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引导学生开动脑筋，设计一种新的工具或者办法让劳动更高效。如：如何让辣椒采收的速度更快，一次性动作的面积更广，效果更好？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28" w:right="0" w:rightChars="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4、情感态度升华：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导师引导学生回顾整节课的活动，让学生主动的分享活动感受。老师做简单总结。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七、考核评价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′）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1、成果评比：根据各场地移栽种植情况及卫生情况，评定出最佳小组。根据活动过程中导师对学生态度、技巧等的观察评选出优秀的小小劳动者。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80" w:firstLineChars="200"/>
        <w:jc w:val="both"/>
        <w:textAlignment w:val="auto"/>
        <w:outlineLvl w:val="9"/>
        <w:rPr>
          <w:rFonts w:hint="default"/>
          <w:lang w:val="en-US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2、以小组为单位，完成本课程三维评价。s</w:t>
      </w:r>
    </w:p>
    <w:sectPr>
      <w:pgSz w:w="11906" w:h="16838"/>
      <w:pgMar w:top="1134" w:right="1803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B70914"/>
    <w:multiLevelType w:val="singleLevel"/>
    <w:tmpl w:val="FBB70914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1465A3E4"/>
    <w:multiLevelType w:val="singleLevel"/>
    <w:tmpl w:val="1465A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A4969F"/>
    <w:multiLevelType w:val="singleLevel"/>
    <w:tmpl w:val="17A496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174D9C"/>
    <w:rsid w:val="07D8695E"/>
    <w:rsid w:val="08B05710"/>
    <w:rsid w:val="0AD02BFC"/>
    <w:rsid w:val="0E8428A4"/>
    <w:rsid w:val="0EBF7C2C"/>
    <w:rsid w:val="10B6171D"/>
    <w:rsid w:val="140E1DB2"/>
    <w:rsid w:val="17AE36A1"/>
    <w:rsid w:val="194430E8"/>
    <w:rsid w:val="1D0C0A0A"/>
    <w:rsid w:val="21AB1304"/>
    <w:rsid w:val="22324B5E"/>
    <w:rsid w:val="2EBA3D54"/>
    <w:rsid w:val="2F172DAA"/>
    <w:rsid w:val="34844F8E"/>
    <w:rsid w:val="35162966"/>
    <w:rsid w:val="36F52FA6"/>
    <w:rsid w:val="3B8D56A5"/>
    <w:rsid w:val="3D1E7200"/>
    <w:rsid w:val="3DC225F9"/>
    <w:rsid w:val="416F5A4C"/>
    <w:rsid w:val="459D1169"/>
    <w:rsid w:val="48550CDA"/>
    <w:rsid w:val="4B602881"/>
    <w:rsid w:val="50865BF3"/>
    <w:rsid w:val="624F7D6D"/>
    <w:rsid w:val="66774E19"/>
    <w:rsid w:val="6DA4502D"/>
    <w:rsid w:val="735C5FFD"/>
    <w:rsid w:val="73861AE2"/>
    <w:rsid w:val="7A91722E"/>
    <w:rsid w:val="7AC44AC9"/>
    <w:rsid w:val="7CF54994"/>
    <w:rsid w:val="7D3B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0000FF"/>
      <w:u w:val="single"/>
    </w:rPr>
  </w:style>
  <w:style w:type="character" w:styleId="13">
    <w:name w:val="HTML Cod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Cite"/>
    <w:basedOn w:val="5"/>
    <w:uiPriority w:val="0"/>
  </w:style>
  <w:style w:type="character" w:styleId="15">
    <w:name w:val="HTML Keyboard"/>
    <w:basedOn w:val="5"/>
    <w:qFormat/>
    <w:uiPriority w:val="0"/>
    <w:rPr>
      <w:rFonts w:ascii="serif" w:hAnsi="serif" w:eastAsia="serif" w:cs="serif"/>
      <w:sz w:val="21"/>
      <w:szCs w:val="21"/>
    </w:rPr>
  </w:style>
  <w:style w:type="character" w:styleId="16">
    <w:name w:val="HTML Sampl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17">
    <w:name w:val="hover11"/>
    <w:basedOn w:val="5"/>
    <w:qFormat/>
    <w:uiPriority w:val="0"/>
  </w:style>
  <w:style w:type="character" w:customStyle="1" w:styleId="18">
    <w:name w:val="fontstrikethrough"/>
    <w:basedOn w:val="5"/>
    <w:qFormat/>
    <w:uiPriority w:val="0"/>
    <w:rPr>
      <w:strike/>
    </w:rPr>
  </w:style>
  <w:style w:type="character" w:customStyle="1" w:styleId="19">
    <w:name w:val="fontborder"/>
    <w:basedOn w:val="5"/>
    <w:qFormat/>
    <w:uiPriority w:val="0"/>
    <w:rPr>
      <w:bdr w:val="single" w:color="000000" w:sz="4" w:space="0"/>
    </w:rPr>
  </w:style>
  <w:style w:type="character" w:customStyle="1" w:styleId="20">
    <w:name w:val="btn-auto-11"/>
    <w:basedOn w:val="5"/>
    <w:qFormat/>
    <w:uiPriority w:val="0"/>
  </w:style>
  <w:style w:type="character" w:customStyle="1" w:styleId="21">
    <w:name w:val="btn-task-gray2"/>
    <w:basedOn w:val="5"/>
    <w:qFormat/>
    <w:uiPriority w:val="0"/>
    <w:rPr>
      <w:color w:val="FFFFFF"/>
      <w:u w:val="none"/>
      <w:shd w:val="clear" w:fill="CCCCCC"/>
    </w:rPr>
  </w:style>
  <w:style w:type="character" w:customStyle="1" w:styleId="22">
    <w:name w:val="btn-task-gray3"/>
    <w:basedOn w:val="5"/>
    <w:qFormat/>
    <w:uiPriority w:val="0"/>
  </w:style>
  <w:style w:type="character" w:customStyle="1" w:styleId="23">
    <w:name w:val="s1"/>
    <w:basedOn w:val="5"/>
    <w:qFormat/>
    <w:uiPriority w:val="0"/>
    <w:rPr>
      <w:color w:val="DDDDDD"/>
      <w:sz w:val="14"/>
      <w:szCs w:val="14"/>
    </w:rPr>
  </w:style>
  <w:style w:type="character" w:customStyle="1" w:styleId="24">
    <w:name w:val="current2"/>
    <w:basedOn w:val="5"/>
    <w:qFormat/>
    <w:uiPriority w:val="0"/>
    <w:rPr>
      <w:color w:val="333333"/>
      <w:sz w:val="28"/>
      <w:szCs w:val="28"/>
    </w:rPr>
  </w:style>
  <w:style w:type="character" w:customStyle="1" w:styleId="25">
    <w:name w:val="no-answer"/>
    <w:basedOn w:val="5"/>
    <w:qFormat/>
    <w:uiPriority w:val="0"/>
    <w:rPr>
      <w:color w:val="1BBC9B"/>
    </w:rPr>
  </w:style>
  <w:style w:type="character" w:customStyle="1" w:styleId="26">
    <w:name w:val="has-answer"/>
    <w:basedOn w:val="5"/>
    <w:uiPriority w:val="0"/>
  </w:style>
  <w:style w:type="character" w:customStyle="1" w:styleId="27">
    <w:name w:val="current"/>
    <w:basedOn w:val="5"/>
    <w:qFormat/>
    <w:uiPriority w:val="0"/>
    <w:rPr>
      <w:color w:val="FFFFFF"/>
      <w:shd w:val="clear" w:fill="1BBC9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2020-06-16T02:24:00Z</dcterms:created>
  <dc:creator>青春无可挑剔</dc:creator>
  <cp:lastModifiedBy>                                </cp:lastModifiedBy>
  <dcterms:modified xsi:type="dcterms:W3CDTF">2020-09-17T09:12:21Z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